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0" w:rsidRDefault="00CC54A0" w:rsidP="00CC54A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78973843"/>
      <w:r>
        <w:rPr>
          <w:lang w:val="el-GR"/>
        </w:rPr>
        <w:t xml:space="preserve">ΠΑΡΑΡΤΗΜΑ Ι – </w:t>
      </w:r>
      <w:r w:rsidRPr="007C73A0">
        <w:rPr>
          <w:rFonts w:eastAsia="Arial"/>
          <w:b w:val="0"/>
          <w:color w:val="001F5F"/>
          <w:spacing w:val="1"/>
          <w:position w:val="-1"/>
          <w:szCs w:val="24"/>
          <w:lang w:val="el-GR"/>
        </w:rPr>
        <w:t>«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Π</w:t>
      </w:r>
      <w:r w:rsidRPr="007C73A0">
        <w:rPr>
          <w:rFonts w:eastAsia="Arial"/>
          <w:b w:val="0"/>
          <w:color w:val="001F5F"/>
          <w:spacing w:val="-2"/>
          <w:position w:val="-1"/>
          <w:szCs w:val="24"/>
          <w:lang w:val="el-GR"/>
        </w:rPr>
        <w:t>α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ρ</w:t>
      </w:r>
      <w:r w:rsidRPr="007C73A0">
        <w:rPr>
          <w:rFonts w:eastAsia="Arial"/>
          <w:b w:val="0"/>
          <w:color w:val="001F5F"/>
          <w:spacing w:val="-1"/>
          <w:position w:val="-1"/>
          <w:szCs w:val="24"/>
          <w:lang w:val="el-GR"/>
        </w:rPr>
        <w:t>ά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ρ</w:t>
      </w:r>
      <w:r w:rsidRPr="007C73A0">
        <w:rPr>
          <w:rFonts w:eastAsia="Arial"/>
          <w:b w:val="0"/>
          <w:color w:val="001F5F"/>
          <w:spacing w:val="1"/>
          <w:position w:val="-1"/>
          <w:szCs w:val="24"/>
          <w:lang w:val="el-GR"/>
        </w:rPr>
        <w:t>τ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η</w:t>
      </w:r>
      <w:r w:rsidRPr="007C73A0">
        <w:rPr>
          <w:rFonts w:eastAsia="Arial"/>
          <w:b w:val="0"/>
          <w:color w:val="001F5F"/>
          <w:spacing w:val="-1"/>
          <w:position w:val="-1"/>
          <w:szCs w:val="24"/>
          <w:lang w:val="el-GR"/>
        </w:rPr>
        <w:t>μ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α</w:t>
      </w:r>
      <w:r w:rsidRPr="007C73A0">
        <w:rPr>
          <w:rFonts w:eastAsia="Arial"/>
          <w:b w:val="0"/>
          <w:color w:val="001F5F"/>
          <w:spacing w:val="-1"/>
          <w:position w:val="-1"/>
          <w:szCs w:val="24"/>
          <w:lang w:val="el-GR"/>
        </w:rPr>
        <w:t xml:space="preserve"> 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Τ</w:t>
      </w:r>
      <w:r w:rsidRPr="007C73A0">
        <w:rPr>
          <w:rFonts w:eastAsia="Arial"/>
          <w:b w:val="0"/>
          <w:color w:val="001F5F"/>
          <w:spacing w:val="-1"/>
          <w:position w:val="-1"/>
          <w:szCs w:val="24"/>
          <w:lang w:val="el-GR"/>
        </w:rPr>
        <w:t>ε</w:t>
      </w:r>
      <w:r w:rsidRPr="007C73A0">
        <w:rPr>
          <w:rFonts w:eastAsia="Arial"/>
          <w:b w:val="0"/>
          <w:color w:val="001F5F"/>
          <w:spacing w:val="3"/>
          <w:position w:val="-1"/>
          <w:szCs w:val="24"/>
          <w:lang w:val="el-GR"/>
        </w:rPr>
        <w:t>χ</w:t>
      </w:r>
      <w:r w:rsidRPr="007C73A0">
        <w:rPr>
          <w:rFonts w:eastAsia="Arial"/>
          <w:b w:val="0"/>
          <w:color w:val="001F5F"/>
          <w:spacing w:val="-4"/>
          <w:position w:val="-1"/>
          <w:szCs w:val="24"/>
          <w:lang w:val="el-GR"/>
        </w:rPr>
        <w:t>ν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ι</w:t>
      </w:r>
      <w:r w:rsidRPr="007C73A0">
        <w:rPr>
          <w:rFonts w:eastAsia="Arial"/>
          <w:b w:val="0"/>
          <w:color w:val="001F5F"/>
          <w:spacing w:val="1"/>
          <w:position w:val="-1"/>
          <w:szCs w:val="24"/>
          <w:lang w:val="el-GR"/>
        </w:rPr>
        <w:t>κ</w:t>
      </w:r>
      <w:r w:rsidRPr="007C73A0">
        <w:rPr>
          <w:rFonts w:eastAsia="Arial"/>
          <w:b w:val="0"/>
          <w:color w:val="001F5F"/>
          <w:spacing w:val="3"/>
          <w:position w:val="-1"/>
          <w:szCs w:val="24"/>
          <w:lang w:val="el-GR"/>
        </w:rPr>
        <w:t>ώ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ν</w:t>
      </w:r>
      <w:r w:rsidRPr="007C73A0">
        <w:rPr>
          <w:rFonts w:eastAsia="Arial"/>
          <w:b w:val="0"/>
          <w:color w:val="001F5F"/>
          <w:spacing w:val="-4"/>
          <w:position w:val="-1"/>
          <w:szCs w:val="24"/>
          <w:lang w:val="el-GR"/>
        </w:rPr>
        <w:t xml:space="preserve"> </w:t>
      </w:r>
      <w:r w:rsidRPr="007C73A0">
        <w:rPr>
          <w:rFonts w:eastAsia="Arial"/>
          <w:b w:val="0"/>
          <w:color w:val="001F5F"/>
          <w:spacing w:val="2"/>
          <w:position w:val="-1"/>
          <w:szCs w:val="24"/>
          <w:lang w:val="el-GR"/>
        </w:rPr>
        <w:t>Π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ρο</w:t>
      </w:r>
      <w:r w:rsidRPr="007C73A0">
        <w:rPr>
          <w:rFonts w:eastAsia="Arial"/>
          <w:b w:val="0"/>
          <w:color w:val="001F5F"/>
          <w:spacing w:val="1"/>
          <w:position w:val="-1"/>
          <w:szCs w:val="24"/>
          <w:lang w:val="el-GR"/>
        </w:rPr>
        <w:t>δ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ι</w:t>
      </w:r>
      <w:r w:rsidRPr="007C73A0">
        <w:rPr>
          <w:rFonts w:eastAsia="Arial"/>
          <w:b w:val="0"/>
          <w:color w:val="001F5F"/>
          <w:spacing w:val="-1"/>
          <w:position w:val="-1"/>
          <w:szCs w:val="24"/>
          <w:lang w:val="el-GR"/>
        </w:rPr>
        <w:t>α</w:t>
      </w:r>
      <w:r w:rsidRPr="007C73A0">
        <w:rPr>
          <w:rFonts w:eastAsia="Arial"/>
          <w:b w:val="0"/>
          <w:color w:val="001F5F"/>
          <w:spacing w:val="1"/>
          <w:position w:val="-1"/>
          <w:szCs w:val="24"/>
          <w:lang w:val="el-GR"/>
        </w:rPr>
        <w:t>γ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ρ</w:t>
      </w:r>
      <w:r w:rsidRPr="007C73A0">
        <w:rPr>
          <w:rFonts w:eastAsia="Arial"/>
          <w:b w:val="0"/>
          <w:color w:val="001F5F"/>
          <w:spacing w:val="-1"/>
          <w:position w:val="-1"/>
          <w:szCs w:val="24"/>
          <w:lang w:val="el-GR"/>
        </w:rPr>
        <w:t>αφ</w:t>
      </w:r>
      <w:r w:rsidRPr="007C73A0">
        <w:rPr>
          <w:rFonts w:eastAsia="Arial"/>
          <w:b w:val="0"/>
          <w:color w:val="001F5F"/>
          <w:spacing w:val="3"/>
          <w:position w:val="-1"/>
          <w:szCs w:val="24"/>
          <w:lang w:val="el-GR"/>
        </w:rPr>
        <w:t>ώ</w:t>
      </w:r>
      <w:r w:rsidRPr="007C73A0">
        <w:rPr>
          <w:rFonts w:eastAsia="Arial"/>
          <w:b w:val="0"/>
          <w:color w:val="001F5F"/>
          <w:spacing w:val="-4"/>
          <w:position w:val="-1"/>
          <w:szCs w:val="24"/>
          <w:lang w:val="el-GR"/>
        </w:rPr>
        <w:t>ν</w:t>
      </w:r>
      <w:r w:rsidRPr="007C73A0">
        <w:rPr>
          <w:rFonts w:eastAsia="Arial"/>
          <w:b w:val="0"/>
          <w:color w:val="001F5F"/>
          <w:position w:val="-1"/>
          <w:szCs w:val="24"/>
          <w:lang w:val="el-GR"/>
        </w:rPr>
        <w:t>»</w:t>
      </w:r>
      <w:r w:rsidRPr="005B2C18">
        <w:rPr>
          <w:i/>
          <w:color w:val="FF0000"/>
          <w:lang w:val="el-GR"/>
        </w:rPr>
        <w:t xml:space="preserve"> </w:t>
      </w:r>
      <w:r>
        <w:rPr>
          <w:i/>
          <w:color w:val="FF0000"/>
          <w:lang w:val="el-GR"/>
        </w:rPr>
        <w:t>[ΥΠΟΧΡΕΩΤΙΚΟ]</w:t>
      </w:r>
      <w:bookmarkEnd w:id="0"/>
    </w:p>
    <w:p w:rsidR="00CC54A0" w:rsidRPr="00761FC4" w:rsidRDefault="00CC54A0" w:rsidP="00CC54A0">
      <w:pPr>
        <w:rPr>
          <w:i/>
          <w:lang w:val="el-GR"/>
        </w:rPr>
      </w:pPr>
    </w:p>
    <w:p w:rsidR="00CC54A0" w:rsidRPr="00761FC4" w:rsidRDefault="00CC54A0" w:rsidP="00CC54A0">
      <w:pPr>
        <w:rPr>
          <w:i/>
          <w:lang w:val="el-GR"/>
        </w:rPr>
      </w:pPr>
      <w:r w:rsidRPr="00761FC4">
        <w:rPr>
          <w:i/>
          <w:lang w:val="el-GR"/>
        </w:rPr>
        <w:t>Όλες οι περιπτώσεις αναφοράς εμπορικών ονομασιών προϊόντων γίνονται για τη διευκόλυνση του προμηθευτή προς τα τεχνικά χαρακτηριστικά και αφορούν προμήθεια του αναφερόμενου ή ισοδύναμου προϊόντος</w:t>
      </w:r>
    </w:p>
    <w:tbl>
      <w:tblPr>
        <w:tblW w:w="10541" w:type="dxa"/>
        <w:jc w:val="center"/>
        <w:tblLook w:val="0000"/>
      </w:tblPr>
      <w:tblGrid>
        <w:gridCol w:w="1587"/>
        <w:gridCol w:w="5332"/>
        <w:gridCol w:w="6"/>
        <w:gridCol w:w="1984"/>
        <w:gridCol w:w="1608"/>
        <w:gridCol w:w="24"/>
      </w:tblGrid>
      <w:tr w:rsidR="00CC54A0" w:rsidRPr="00E53D03" w:rsidTr="00BD7CC7">
        <w:trPr>
          <w:gridAfter w:val="1"/>
          <w:wAfter w:w="24" w:type="dxa"/>
          <w:trHeight w:val="66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798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br w:type="page"/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κατηγορίας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ΠΕΡΙΓΡΑΦΗ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ΤΕΜΑΧΙΑ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ΧΩΡΟΣ ΕΓΚΑΤΑΣΤΑΣΗΣ</w:t>
            </w:r>
          </w:p>
        </w:tc>
      </w:tr>
      <w:tr w:rsidR="00CC54A0" w:rsidRPr="00F76961" w:rsidTr="00BD7CC7">
        <w:trPr>
          <w:gridAfter w:val="1"/>
          <w:wAfter w:w="24" w:type="dxa"/>
          <w:trHeight w:val="9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Διαδραστικό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Monitor  - TV (Video Conference System)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τηλεδιασκέψεων συγκροτήματος Γρεβενών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τηλεδιασκέψεων συγκροτήματος Καστοριάς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συνεδριάσεων Γεωπονικής Σχολής - Φλώρινα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συνεδριάσεων Παιδαγωγικής Σχολής - Φλώρινα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συνεδριάσεων Σχολής Καλών Τεχνών - Φλώρινα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Αίθουσα συνεδριάσεων Σχολής Υγείας - Πτολεμαΐδα 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Κτήριο Διοίκησης - Κοίλα,  Κοζάνη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συνεδριάσεων Οικονομικής Σχολής - Κοζάνη</w:t>
            </w:r>
          </w:p>
          <w:p w:rsidR="00CC54A0" w:rsidRPr="00740C12" w:rsidRDefault="00CC54A0" w:rsidP="00BD7CC7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40C12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Αίθουσα συνεδριάσεων Πολυτεχνικής Σχολής - Κοζάνη</w:t>
            </w:r>
          </w:p>
          <w:p w:rsidR="00CC54A0" w:rsidRPr="00740C12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CC54A0" w:rsidRPr="00E53D03" w:rsidTr="00BD7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Header/>
          <w:jc w:val="center"/>
        </w:trPr>
        <w:tc>
          <w:tcPr>
            <w:tcW w:w="6924" w:type="dxa"/>
            <w:gridSpan w:val="2"/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ΕΛΑΧΙΣΤΕΣ ΤΕΧΝΙΚΕΣ ΠΡΟΔΙΑΓΡΑΦΕΣ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ΑΠΑΝΤΗΣΗ ΠΡΟΜΗΘΕΥΤΗ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ΠΑΡΑΠΟΜΠΕΣ-ΠΑΡΑΤΗΡΗΣΕΙΣ</w:t>
            </w:r>
          </w:p>
        </w:tc>
      </w:tr>
      <w:tr w:rsidR="00CC54A0" w:rsidRPr="00E53D03" w:rsidTr="00BD7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6924" w:type="dxa"/>
            <w:gridSpan w:val="2"/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Διεθνούς κατασκευαστικού οίκου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Μέγεθος 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οθόνης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 65’’ Anti-reflection and glare display 4K Multi-touch 20-Points Adaptive brightness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Ενσωματωμένο 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PC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-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unit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ίδιου κατασκευαστή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l-GR"/>
              </w:rPr>
            </w:pPr>
            <w:r w:rsidRPr="00E53D03">
              <w:rPr>
                <w:rFonts w:asciiTheme="minorHAnsi" w:hAnsiTheme="minorHAnsi" w:cstheme="minorHAnsi"/>
                <w:lang w:val="el-GR"/>
              </w:rPr>
              <w:t xml:space="preserve">Επεξεργαστής  </w:t>
            </w:r>
            <w:r w:rsidRPr="00E53D03">
              <w:rPr>
                <w:rFonts w:asciiTheme="minorHAnsi" w:hAnsiTheme="minorHAnsi" w:cstheme="minorHAnsi"/>
              </w:rPr>
              <w:t>Intel</w:t>
            </w:r>
            <w:r w:rsidRPr="00E53D03">
              <w:rPr>
                <w:rFonts w:asciiTheme="minorHAnsi" w:hAnsiTheme="minorHAnsi" w:cstheme="minorHAnsi"/>
                <w:lang w:val="el-GR"/>
              </w:rPr>
              <w:t xml:space="preserve">® </w:t>
            </w:r>
            <w:r w:rsidRPr="00E53D03">
              <w:rPr>
                <w:rFonts w:asciiTheme="minorHAnsi" w:hAnsiTheme="minorHAnsi" w:cstheme="minorHAnsi"/>
              </w:rPr>
              <w:t>Core</w:t>
            </w:r>
            <w:r w:rsidRPr="00E53D03">
              <w:rPr>
                <w:rFonts w:asciiTheme="minorHAnsi" w:hAnsiTheme="minorHAnsi" w:cstheme="minorHAnsi"/>
                <w:lang w:val="el-GR"/>
              </w:rPr>
              <w:t xml:space="preserve">™ </w:t>
            </w:r>
            <w:r w:rsidRPr="00E53D03">
              <w:rPr>
                <w:rFonts w:asciiTheme="minorHAnsi" w:hAnsiTheme="minorHAnsi" w:cstheme="minorHAnsi"/>
              </w:rPr>
              <w:t>i</w:t>
            </w:r>
            <w:r w:rsidRPr="00E53D03">
              <w:rPr>
                <w:rFonts w:asciiTheme="minorHAnsi" w:hAnsiTheme="minorHAnsi" w:cstheme="minorHAnsi"/>
                <w:lang w:val="el-GR"/>
              </w:rPr>
              <w:t>5-8500  ή ισοδύναμων χαρακτηριστικών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8GB RAM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SSD 120GB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Win 10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Ενσωματωμένη 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Γραφίδα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Digitizer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 (2 τεμ.)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Ενσωματωμένη 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Camera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1080p30 Auto-Framing Ultra-wide angle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80° Anti-fog, dust-proof, and anti-flicker,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2 x digital zoom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8-megapixel, 1/2.8-inch CMOS F1.8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ePTZ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Ενσωματωμένα 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Ηχεία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Ενσωματωμένα </w:t>
            </w:r>
            <w:r w:rsidRPr="00E53D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Μικρόφωνα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2 τουλάχιστον)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Sound pickup distance 8</w:t>
            </w:r>
            <w:r w:rsidRPr="00E53D03">
              <w:rPr>
                <w:rFonts w:asciiTheme="minorHAnsi" w:hAnsiTheme="minorHAnsi" w:cstheme="minorHAnsi"/>
              </w:rPr>
              <w:t>Μ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Sound pickup angle 180° forward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Echo cancellation, noise suppression, auto gain control, and external microphones</w:t>
            </w:r>
          </w:p>
          <w:p w:rsidR="00CC54A0" w:rsidRPr="00E53D03" w:rsidRDefault="00CC54A0" w:rsidP="00BD7C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Να περιλαμβάνεται το Monitor Wall Mount Bracket του ιδίου κατασκευαστή. 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Video input port HDMI 1.4b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built-in camera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HDMI (4K 30 fps), 1 x HDMI (4K 30 fps, external cameras)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optional OPS input (4K 30 fps)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Video output ports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embedded monitor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HDMI (1080p 60 fps)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Audio input ports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built-in microphone array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3.5 mm LINE IN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HD-AI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OPS input (optional)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HDMI (audio input, conflicted with OPS)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Audio output ports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built-in speaker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3.5 mm LINE OUT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HDMI (audio output)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Other ports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2 x USB Type-A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USB Type-B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RJ45 (10/100/1000 Mbit/s LAN)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1 x RJ45 (for Touch)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Wi-Fi - Bluetooth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lastRenderedPageBreak/>
              <w:t>Built in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2.4 GHz and 5 GHz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Wireless Projection - Easy share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l-GR"/>
              </w:rPr>
            </w:pPr>
            <w:r w:rsidRPr="00E53D03">
              <w:rPr>
                <w:rFonts w:asciiTheme="minorHAnsi" w:hAnsiTheme="minorHAnsi" w:cstheme="minorHAnsi"/>
                <w:lang w:val="el-GR"/>
              </w:rPr>
              <w:t xml:space="preserve">Δυνατότητα ασύρματης από </w:t>
            </w:r>
            <w:r w:rsidRPr="00E53D03">
              <w:rPr>
                <w:rFonts w:asciiTheme="minorHAnsi" w:hAnsiTheme="minorHAnsi" w:cstheme="minorHAnsi"/>
                <w:lang w:val="en-GB"/>
              </w:rPr>
              <w:t>Laptop</w:t>
            </w:r>
            <w:r w:rsidRPr="00E53D03">
              <w:rPr>
                <w:rFonts w:asciiTheme="minorHAnsi" w:hAnsiTheme="minorHAnsi" w:cstheme="minorHAnsi"/>
                <w:lang w:val="el-GR"/>
              </w:rPr>
              <w:t>-</w:t>
            </w:r>
            <w:r w:rsidRPr="00E53D03">
              <w:rPr>
                <w:rFonts w:asciiTheme="minorHAnsi" w:hAnsiTheme="minorHAnsi" w:cstheme="minorHAnsi"/>
                <w:lang w:val="en-GB"/>
              </w:rPr>
              <w:t>PC</w:t>
            </w:r>
            <w:r w:rsidRPr="00E53D03">
              <w:rPr>
                <w:rFonts w:asciiTheme="minorHAnsi" w:hAnsiTheme="minorHAnsi" w:cstheme="minorHAnsi"/>
                <w:lang w:val="el-GR"/>
              </w:rPr>
              <w:t xml:space="preserve"> με </w:t>
            </w:r>
            <w:r w:rsidRPr="00E53D03">
              <w:rPr>
                <w:rFonts w:asciiTheme="minorHAnsi" w:hAnsiTheme="minorHAnsi" w:cstheme="minorHAnsi"/>
              </w:rPr>
              <w:t>single</w:t>
            </w:r>
            <w:r w:rsidRPr="00E53D0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</w:rPr>
              <w:t>click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l-GR"/>
              </w:rPr>
            </w:pPr>
            <w:r w:rsidRPr="00E53D03">
              <w:rPr>
                <w:rFonts w:asciiTheme="minorHAnsi" w:hAnsiTheme="minorHAnsi" w:cstheme="minorHAnsi"/>
                <w:lang w:val="el-GR"/>
              </w:rPr>
              <w:t xml:space="preserve">Δυνατότητα ελέγχου του προβαλλόμενου υπολογιστή από το </w:t>
            </w:r>
            <w:r w:rsidRPr="00E53D03">
              <w:rPr>
                <w:rFonts w:asciiTheme="minorHAnsi" w:hAnsiTheme="minorHAnsi" w:cstheme="minorHAnsi"/>
                <w:lang w:val="en-GB"/>
              </w:rPr>
              <w:t>Monitor</w:t>
            </w:r>
          </w:p>
          <w:p w:rsidR="00CC54A0" w:rsidRPr="00E53D03" w:rsidRDefault="00CC54A0" w:rsidP="00BD7C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Whiteboard 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  <w:lang w:val="en-GB"/>
              </w:rPr>
              <w:t>Built-in whiteboard Mode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lang w:val="en-GB"/>
              </w:rPr>
            </w:pPr>
            <w:r w:rsidRPr="00E53D03">
              <w:rPr>
                <w:rFonts w:asciiTheme="minorHAnsi" w:hAnsiTheme="minorHAnsi" w:cstheme="minorHAnsi"/>
              </w:rPr>
              <w:t>Ενσωματωμένα</w:t>
            </w:r>
            <w:r w:rsidRPr="00E53D03">
              <w:rPr>
                <w:rFonts w:asciiTheme="minorHAnsi" w:hAnsiTheme="minorHAnsi" w:cstheme="minorHAnsi"/>
                <w:lang w:val="en-GB"/>
              </w:rPr>
              <w:t xml:space="preserve"> Digital pen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Εγκατάσταση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lang w:val="el-GR"/>
              </w:rPr>
            </w:pPr>
            <w:r w:rsidRPr="00E53D03">
              <w:rPr>
                <w:rFonts w:asciiTheme="minorHAnsi" w:hAnsiTheme="minorHAnsi" w:cstheme="minorHAnsi"/>
                <w:lang w:val="el-GR"/>
              </w:rPr>
              <w:t xml:space="preserve">Περιλαμβάνεται η εγκατάσταση με χρήση του </w:t>
            </w:r>
            <w:r w:rsidRPr="00E53D03">
              <w:rPr>
                <w:rFonts w:asciiTheme="minorHAnsi" w:hAnsiTheme="minorHAnsi" w:cstheme="minorHAnsi"/>
              </w:rPr>
              <w:t>wall</w:t>
            </w:r>
            <w:r w:rsidRPr="00E53D0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</w:rPr>
              <w:t>mount</w:t>
            </w:r>
            <w:r w:rsidRPr="00E53D03">
              <w:rPr>
                <w:rFonts w:asciiTheme="minorHAnsi" w:hAnsiTheme="minorHAnsi" w:cstheme="minorHAnsi"/>
                <w:lang w:val="el-GR"/>
              </w:rPr>
              <w:t xml:space="preserve"> σε χώρο ο οποίος θα υποδειχθεί από την αναθέτουσα αρχή,  καθώς και η αρχική παραμετροποίηση, η οποία περιλαμβάνει τη σύνδεσή του στο διαδίκτυο και τη θέση σε λειτουργία.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Περιβαλλοντικά πρότυπα CCC, CE (RoHS, REACH, and WEEE), VCCI, Network Access License of MIIT, and Radio Type approval Certification</w:t>
            </w:r>
          </w:p>
        </w:tc>
        <w:tc>
          <w:tcPr>
            <w:tcW w:w="1991" w:type="dxa"/>
            <w:gridSpan w:val="2"/>
            <w:shd w:val="clear" w:color="auto" w:fill="FFFFFF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shd w:val="clear" w:color="auto" w:fill="FFFFFF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54A0" w:rsidRDefault="00CC54A0" w:rsidP="00CC54A0">
      <w:pPr>
        <w:rPr>
          <w:lang w:val="en-US"/>
        </w:rPr>
      </w:pPr>
    </w:p>
    <w:p w:rsidR="00CC54A0" w:rsidRPr="00A431F3" w:rsidRDefault="00CC54A0" w:rsidP="00CC54A0">
      <w:pPr>
        <w:rPr>
          <w:lang w:val="en-US"/>
        </w:rPr>
      </w:pPr>
    </w:p>
    <w:tbl>
      <w:tblPr>
        <w:tblW w:w="10541" w:type="dxa"/>
        <w:jc w:val="center"/>
        <w:tblLook w:val="0000"/>
      </w:tblPr>
      <w:tblGrid>
        <w:gridCol w:w="1587"/>
        <w:gridCol w:w="5337"/>
        <w:gridCol w:w="6"/>
        <w:gridCol w:w="1985"/>
        <w:gridCol w:w="1602"/>
        <w:gridCol w:w="24"/>
      </w:tblGrid>
      <w:tr w:rsidR="00CC54A0" w:rsidRPr="00E53D03" w:rsidTr="00BD7CC7">
        <w:trPr>
          <w:gridAfter w:val="1"/>
          <w:wAfter w:w="24" w:type="dxa"/>
          <w:trHeight w:val="66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 w:type="page"/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κατηγορίας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ΠΕΡΙΓΡΑΦΗ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ΤΕΜΑΧΙΑ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ΧΩΡΟΣ ΕΓΚΑΤΑΣΤΑΣΗΣ</w:t>
            </w:r>
          </w:p>
        </w:tc>
      </w:tr>
      <w:tr w:rsidR="00CC54A0" w:rsidRPr="00E53D03" w:rsidTr="00BD7CC7">
        <w:trPr>
          <w:gridAfter w:val="1"/>
          <w:wAfter w:w="24" w:type="dxa"/>
          <w:trHeight w:val="9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PCs - Monitors - Printer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740C12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0C12">
              <w:rPr>
                <w:sz w:val="20"/>
                <w:szCs w:val="20"/>
              </w:rPr>
              <w:t>Κτήριο Διοίκησης - Κοίλα, Κοζάνη</w:t>
            </w:r>
          </w:p>
        </w:tc>
      </w:tr>
      <w:tr w:rsidR="00CC54A0" w:rsidRPr="00E53D03" w:rsidTr="00BD7CC7">
        <w:trPr>
          <w:gridAfter w:val="1"/>
          <w:wAfter w:w="24" w:type="dxa"/>
          <w:trHeight w:val="9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2.1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PC (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Υπολογιστής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4A0" w:rsidRPr="00E53D03" w:rsidTr="00BD7CC7">
        <w:trPr>
          <w:gridAfter w:val="1"/>
          <w:wAfter w:w="24" w:type="dxa"/>
          <w:trHeight w:val="9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2.2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Οθόνη υπολογιστή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4A0" w:rsidRPr="00E53D03" w:rsidTr="00BD7CC7">
        <w:trPr>
          <w:gridAfter w:val="1"/>
          <w:wAfter w:w="24" w:type="dxa"/>
          <w:trHeight w:val="9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2.3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Έγχρωμος εκτυπωτής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4A0" w:rsidRPr="00E53D03" w:rsidTr="00BD7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Header/>
          <w:jc w:val="center"/>
        </w:trPr>
        <w:tc>
          <w:tcPr>
            <w:tcW w:w="6924" w:type="dxa"/>
            <w:gridSpan w:val="2"/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ΕΛΑΧΙΣΤΕΣ ΤΕΧΝΙΚΕΣ ΠΡΟΔΙΑΓΡΑΦΕΣ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ΑΠΑΝΤΗΣΗ ΠΡΟΜΗΘΕΥΤΗ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ΠΑΡΑΠΟΜΠΕΣ-ΠΑΡΑΤΗΡΗΣΕΙΣ</w:t>
            </w:r>
          </w:p>
        </w:tc>
      </w:tr>
      <w:tr w:rsidR="00CC54A0" w:rsidRPr="00E53D03" w:rsidTr="00BD7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6924" w:type="dxa"/>
            <w:gridSpan w:val="2"/>
            <w:shd w:val="clear" w:color="auto" w:fill="auto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  <w:t xml:space="preserve">Υπολογιστής -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PC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Επεξεργαστής  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Intel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Core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   τουλάχιστον 9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ης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Γενιάς (9ΧΧΧ)   ή αντίστοιχων δυνατοτήτων βάσει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CPU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Benchmark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Μνήμη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    &gt;= 8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DDR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Σκληρός Δίσκος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&gt;=  512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Έξοδοι Εικόνας: 1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xHDMI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(Κάρτα γραφικών ή/και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onboard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Θύρα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10/100/1000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Mbps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Κάρτα Ήχου 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DVD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RW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Ασύρματο Πληκτρολόγιο και Ποντίκι, κανονικών διαστάσεων, για χρήση σε γραφείο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Λειτουργικό:  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Windows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10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64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Web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Camera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–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Autofocus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ενσωματωμένο μικρόφωνο.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Ηχεία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PC 2.0 &gt;= 10W.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Συνδέσεις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</w:rPr>
            </w:pPr>
            <w:r w:rsidRPr="00E53D03">
              <w:rPr>
                <w:rFonts w:asciiTheme="minorHAnsi" w:hAnsiTheme="minorHAnsi" w:cstheme="minorHAnsi"/>
              </w:rPr>
              <w:t>Bluetooth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</w:rPr>
            </w:pPr>
            <w:r w:rsidRPr="00E53D03">
              <w:rPr>
                <w:rFonts w:asciiTheme="minorHAnsi" w:hAnsiTheme="minorHAnsi" w:cstheme="minorHAnsi"/>
              </w:rPr>
              <w:t>WiFi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</w:rPr>
            </w:pPr>
            <w:r w:rsidRPr="00E53D03">
              <w:rPr>
                <w:rFonts w:asciiTheme="minorHAnsi" w:hAnsiTheme="minorHAnsi" w:cstheme="minorHAnsi"/>
              </w:rPr>
              <w:t>Ethernet</w:t>
            </w:r>
          </w:p>
          <w:p w:rsidR="00CC54A0" w:rsidRPr="00E53D03" w:rsidRDefault="00CC54A0" w:rsidP="00CC54A0">
            <w:pPr>
              <w:pStyle w:val="a3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</w:rPr>
            </w:pPr>
            <w:r w:rsidRPr="00E53D03">
              <w:rPr>
                <w:rFonts w:asciiTheme="minorHAnsi" w:hAnsiTheme="minorHAnsi" w:cstheme="minorHAnsi"/>
              </w:rPr>
              <w:t>HDMI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2 χρόνια εγγύηση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Οθόνη υπολογιστή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 xml:space="preserve">Διαγώνιος    27 " 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Flat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Ανάλυση &gt;=     1920x1080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Χρόνος Απόκρισης (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GTG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)    =&lt;  5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Ρυθμός Ανανέωσης    &gt;=  60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ratio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16:9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Σύνδεση: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HDMI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  <w:t>Έγχρωμος εκτυπωτής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Τύπος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Laser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Χρώμα Εκτύπωσης    Έγχρωμο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Πολυμηχάνημα     Ναι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Αναλώσιμο 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Αναλώσιμων     4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Μνήμη Εκτυπωτή     512 </w:t>
            </w: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  <w:p w:rsidR="00CC54A0" w:rsidRPr="005B2C18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B2C1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Μέγεθος Χαρτιού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B2C1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4,   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B2C1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5.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Mobile Printing Capability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Συνδεσιμότητα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Wi-Fi, Ethernet, USB</w:t>
            </w:r>
          </w:p>
          <w:p w:rsidR="00CC54A0" w:rsidRPr="005B2C18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B2C1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Ταχύτητα μονόχρωμης εκτύπωσης &gt;=   20 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ppm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Αυτόματη εκτύπωση διπλής όψης</w:t>
            </w:r>
          </w:p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Σάρωση διπλής όψης</w:t>
            </w:r>
          </w:p>
        </w:tc>
        <w:tc>
          <w:tcPr>
            <w:tcW w:w="1991" w:type="dxa"/>
            <w:gridSpan w:val="2"/>
            <w:shd w:val="clear" w:color="auto" w:fill="FFFFFF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26" w:type="dxa"/>
            <w:gridSpan w:val="2"/>
            <w:shd w:val="clear" w:color="auto" w:fill="FFFFFF"/>
            <w:vAlign w:val="center"/>
          </w:tcPr>
          <w:p w:rsidR="00CC54A0" w:rsidRPr="00E53D03" w:rsidRDefault="00CC54A0" w:rsidP="00BD7CC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CC54A0" w:rsidRPr="00E53D03" w:rsidRDefault="00CC54A0" w:rsidP="00CC54A0">
      <w:pPr>
        <w:rPr>
          <w:lang w:val="el-GR"/>
        </w:rPr>
      </w:pPr>
    </w:p>
    <w:p w:rsidR="00CC54A0" w:rsidRPr="00E53D03" w:rsidRDefault="00CC54A0" w:rsidP="00CC54A0">
      <w:pPr>
        <w:rPr>
          <w:lang w:val="el-GR"/>
        </w:rPr>
      </w:pPr>
    </w:p>
    <w:sectPr w:rsidR="00CC54A0" w:rsidRPr="00E53D03" w:rsidSect="005F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3D"/>
    <w:multiLevelType w:val="hybridMultilevel"/>
    <w:tmpl w:val="70A6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6D2"/>
    <w:multiLevelType w:val="hybridMultilevel"/>
    <w:tmpl w:val="C132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7F4B"/>
    <w:multiLevelType w:val="hybridMultilevel"/>
    <w:tmpl w:val="4D02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53AA2"/>
    <w:multiLevelType w:val="hybridMultilevel"/>
    <w:tmpl w:val="32649D58"/>
    <w:lvl w:ilvl="0" w:tplc="C11A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60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64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A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28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A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D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CF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AF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C54A0"/>
    <w:rsid w:val="005F5AF5"/>
    <w:rsid w:val="00CC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C5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CC54A0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C54A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Default">
    <w:name w:val="Default"/>
    <w:rsid w:val="00CC54A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normalwithoutspacing">
    <w:name w:val="normal_without_spacing"/>
    <w:basedOn w:val="a"/>
    <w:rsid w:val="00CC54A0"/>
    <w:pPr>
      <w:spacing w:after="60"/>
    </w:pPr>
    <w:rPr>
      <w:lang w:val="el-GR"/>
    </w:rPr>
  </w:style>
  <w:style w:type="paragraph" w:styleId="a3">
    <w:name w:val="List Paragraph"/>
    <w:basedOn w:val="a"/>
    <w:uiPriority w:val="34"/>
    <w:qFormat/>
    <w:rsid w:val="00CC54A0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4">
    <w:name w:val="Κανένα"/>
    <w:rsid w:val="00CC54A0"/>
  </w:style>
  <w:style w:type="character" w:customStyle="1" w:styleId="Hyperlink12">
    <w:name w:val="Hyperlink.12"/>
    <w:basedOn w:val="a4"/>
    <w:rsid w:val="00CC54A0"/>
    <w:rPr>
      <w:rFonts w:ascii="Calibri" w:eastAsia="Calibri" w:hAnsi="Calibri" w:cs="Calibri"/>
      <w:i/>
      <w:iCs/>
      <w:color w:val="5B9BD5"/>
      <w:u w:color="5B9BD5"/>
    </w:rPr>
  </w:style>
  <w:style w:type="paragraph" w:customStyle="1" w:styleId="ListParagraph2">
    <w:name w:val="List Paragraph2"/>
    <w:basedOn w:val="a"/>
    <w:qFormat/>
    <w:rsid w:val="00CC54A0"/>
    <w:pPr>
      <w:spacing w:after="200"/>
      <w:ind w:left="720"/>
      <w:contextualSpacing/>
    </w:pPr>
    <w:rPr>
      <w:lang w:eastAsia="zh-CN"/>
    </w:rPr>
  </w:style>
  <w:style w:type="paragraph" w:customStyle="1" w:styleId="Tabletext">
    <w:name w:val="Table text"/>
    <w:basedOn w:val="a"/>
    <w:link w:val="TabletextChar1"/>
    <w:rsid w:val="00CC54A0"/>
    <w:pPr>
      <w:widowControl w:val="0"/>
      <w:suppressAutoHyphens w:val="0"/>
      <w:jc w:val="left"/>
    </w:pPr>
    <w:rPr>
      <w:rFonts w:ascii="Tahoma" w:eastAsia="Batang" w:hAnsi="Tahoma" w:cs="Times New Roman"/>
      <w:sz w:val="20"/>
      <w:szCs w:val="20"/>
      <w:lang w:eastAsia="en-US"/>
    </w:rPr>
  </w:style>
  <w:style w:type="character" w:customStyle="1" w:styleId="TabletextChar1">
    <w:name w:val="Table text Char1"/>
    <w:link w:val="Tabletext"/>
    <w:rsid w:val="00CC54A0"/>
    <w:rPr>
      <w:rFonts w:ascii="Tahoma" w:eastAsia="Batang" w:hAnsi="Tahoma" w:cs="Times New Roman"/>
      <w:sz w:val="20"/>
      <w:szCs w:val="2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CC5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2021-08-05T10:52:00Z</dcterms:created>
  <dcterms:modified xsi:type="dcterms:W3CDTF">2021-08-05T10:52:00Z</dcterms:modified>
</cp:coreProperties>
</file>