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84" w:rsidRDefault="001A2484" w:rsidP="001A2484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1A2484" w:rsidRDefault="001A2484" w:rsidP="001A2484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1A2484" w:rsidRDefault="001A2484" w:rsidP="001A2484"/>
    <w:p w:rsidR="001A2484" w:rsidRDefault="001A2484" w:rsidP="001A2484">
      <w:pPr>
        <w:jc w:val="center"/>
      </w:pPr>
    </w:p>
    <w:p w:rsidR="001A2484" w:rsidRDefault="001A2484" w:rsidP="001A2484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1A2484" w:rsidRDefault="001A2484" w:rsidP="001A2484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1A2484" w:rsidRDefault="001A2484" w:rsidP="001A2484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1A2484" w:rsidRDefault="001A2484" w:rsidP="001A2484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1A2484" w:rsidRDefault="001A2484" w:rsidP="001A2484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1A2484" w:rsidRDefault="001A2484" w:rsidP="001A2484">
      <w:pPr>
        <w:spacing w:line="360" w:lineRule="auto"/>
      </w:pPr>
    </w:p>
    <w:p w:rsidR="001A2484" w:rsidRDefault="001A2484" w:rsidP="001A2484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1A2484" w:rsidTr="00CB2BC7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1A2484" w:rsidRDefault="001A2484" w:rsidP="001A2484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1A2484" w:rsidRDefault="001A2484" w:rsidP="001A2484">
      <w:pPr>
        <w:ind w:left="426"/>
        <w:rPr>
          <w:rFonts w:cs="Tahoma"/>
        </w:rPr>
      </w:pPr>
    </w:p>
    <w:p w:rsidR="001A2484" w:rsidRDefault="001A2484" w:rsidP="001A2484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1A2484" w:rsidTr="00CB2BC7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1A2484" w:rsidRDefault="001A2484" w:rsidP="001A2484">
      <w:pPr>
        <w:ind w:left="426"/>
      </w:pPr>
    </w:p>
    <w:p w:rsidR="001A2484" w:rsidRDefault="001A2484" w:rsidP="001A2484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 ή….)</w:t>
      </w:r>
    </w:p>
    <w:p w:rsidR="001A2484" w:rsidRPr="00414CB0" w:rsidRDefault="001A2484" w:rsidP="001A2484">
      <w:pPr>
        <w:rPr>
          <w:rFonts w:ascii="Tahoma" w:hAnsi="Tahoma" w:cs="Tahoma"/>
          <w:sz w:val="20"/>
          <w:szCs w:val="16"/>
        </w:rPr>
      </w:pPr>
    </w:p>
    <w:p w:rsidR="001A2484" w:rsidRPr="00566BFC" w:rsidRDefault="001A2484" w:rsidP="001A2484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1A2484" w:rsidRPr="00566BFC" w:rsidRDefault="001A2484" w:rsidP="001A2484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1A2484" w:rsidRPr="00566BFC" w:rsidRDefault="001A2484" w:rsidP="001A2484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1A2484" w:rsidRPr="00566BFC" w:rsidRDefault="001A2484" w:rsidP="001A2484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1A2484" w:rsidRDefault="001A2484" w:rsidP="001A2484">
      <w:pPr>
        <w:jc w:val="right"/>
        <w:rPr>
          <w:rFonts w:ascii="Tahoma" w:hAnsi="Tahoma" w:cs="Tahoma"/>
          <w:sz w:val="20"/>
          <w:szCs w:val="20"/>
        </w:rPr>
      </w:pPr>
    </w:p>
    <w:p w:rsidR="001A2484" w:rsidRDefault="001A2484" w:rsidP="001A2484">
      <w:pPr>
        <w:rPr>
          <w:rFonts w:ascii="Tahoma" w:hAnsi="Tahoma" w:cs="Tahoma"/>
          <w:sz w:val="20"/>
          <w:szCs w:val="16"/>
        </w:rPr>
      </w:pPr>
    </w:p>
    <w:p w:rsidR="001A2484" w:rsidRDefault="001A2484" w:rsidP="001A2484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1A2484" w:rsidRDefault="001A2484" w:rsidP="001A2484">
      <w:pPr>
        <w:rPr>
          <w:rFonts w:ascii="Tahoma" w:hAnsi="Tahoma" w:cs="Tahoma"/>
          <w:sz w:val="20"/>
          <w:szCs w:val="16"/>
        </w:rPr>
      </w:pPr>
    </w:p>
    <w:p w:rsidR="001A2484" w:rsidRDefault="001A2484" w:rsidP="001A2484">
      <w:pPr>
        <w:rPr>
          <w:rFonts w:ascii="Tahoma" w:hAnsi="Tahoma" w:cs="Tahoma"/>
          <w:sz w:val="20"/>
          <w:szCs w:val="16"/>
        </w:rPr>
      </w:pPr>
    </w:p>
    <w:p w:rsidR="001A2484" w:rsidRDefault="001A2484" w:rsidP="001A2484">
      <w:pPr>
        <w:rPr>
          <w:rFonts w:ascii="Tahoma" w:hAnsi="Tahoma" w:cs="Tahoma"/>
          <w:sz w:val="20"/>
          <w:szCs w:val="16"/>
        </w:rPr>
      </w:pPr>
    </w:p>
    <w:p w:rsidR="001A2484" w:rsidRDefault="001A2484" w:rsidP="001A2484">
      <w:pPr>
        <w:rPr>
          <w:rFonts w:ascii="Tahoma" w:hAnsi="Tahoma" w:cs="Tahoma"/>
          <w:sz w:val="20"/>
          <w:szCs w:val="16"/>
        </w:rPr>
      </w:pPr>
    </w:p>
    <w:p w:rsidR="001A2484" w:rsidRDefault="001A2484" w:rsidP="001A2484">
      <w:pPr>
        <w:rPr>
          <w:rFonts w:ascii="Tahoma" w:hAnsi="Tahoma" w:cs="Tahoma"/>
          <w:sz w:val="20"/>
          <w:szCs w:val="16"/>
        </w:rPr>
      </w:pPr>
    </w:p>
    <w:p w:rsidR="001A2484" w:rsidRDefault="001A2484" w:rsidP="001A2484">
      <w:pPr>
        <w:rPr>
          <w:rFonts w:ascii="Tahoma" w:hAnsi="Tahoma" w:cs="Tahoma"/>
          <w:sz w:val="20"/>
          <w:szCs w:val="16"/>
        </w:rPr>
      </w:pPr>
    </w:p>
    <w:p w:rsidR="001A2484" w:rsidRPr="00414CB0" w:rsidRDefault="001A2484" w:rsidP="001A2484">
      <w:pPr>
        <w:rPr>
          <w:rFonts w:ascii="Tahoma" w:hAnsi="Tahoma" w:cs="Tahoma"/>
          <w:sz w:val="20"/>
          <w:szCs w:val="16"/>
        </w:rPr>
      </w:pPr>
    </w:p>
    <w:p w:rsidR="001A2484" w:rsidRDefault="001A2484" w:rsidP="001A2484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1A2484" w:rsidRDefault="001A2484" w:rsidP="001A2484">
      <w:pPr>
        <w:rPr>
          <w:rFonts w:ascii="Tahoma" w:hAnsi="Tahoma" w:cs="Tahoma"/>
          <w:sz w:val="20"/>
          <w:szCs w:val="16"/>
        </w:rPr>
      </w:pPr>
    </w:p>
    <w:p w:rsidR="001A2484" w:rsidRPr="00414CB0" w:rsidRDefault="001A2484" w:rsidP="001A2484">
      <w:pPr>
        <w:rPr>
          <w:rFonts w:ascii="Tahoma" w:hAnsi="Tahoma" w:cs="Tahoma"/>
          <w:sz w:val="20"/>
          <w:szCs w:val="18"/>
        </w:rPr>
      </w:pPr>
    </w:p>
    <w:p w:rsidR="001A2484" w:rsidRDefault="001A2484" w:rsidP="001A2484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1A2484" w:rsidRDefault="001A2484" w:rsidP="001A2484">
      <w:pPr>
        <w:rPr>
          <w:rFonts w:ascii="Tahoma" w:hAnsi="Tahoma" w:cs="Tahoma"/>
          <w:sz w:val="20"/>
          <w:szCs w:val="18"/>
        </w:rPr>
      </w:pPr>
    </w:p>
    <w:p w:rsidR="001A2484" w:rsidRDefault="001A2484" w:rsidP="001A2484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1A2484" w:rsidRDefault="001A2484" w:rsidP="001A2484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1A2484" w:rsidRDefault="001A2484" w:rsidP="001A2484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1A2484" w:rsidRDefault="001A2484" w:rsidP="001A2484">
      <w:pPr>
        <w:rPr>
          <w:rFonts w:ascii="Tahoma" w:hAnsi="Tahoma" w:cs="Tahoma"/>
          <w:sz w:val="20"/>
          <w:szCs w:val="18"/>
        </w:rPr>
      </w:pPr>
    </w:p>
    <w:p w:rsidR="001A2484" w:rsidRDefault="001A2484" w:rsidP="001A2484">
      <w:pPr>
        <w:rPr>
          <w:rFonts w:ascii="Tahoma" w:hAnsi="Tahoma" w:cs="Tahoma"/>
          <w:sz w:val="20"/>
          <w:szCs w:val="18"/>
        </w:rPr>
      </w:pPr>
    </w:p>
    <w:p w:rsidR="001A2484" w:rsidRDefault="001A2484" w:rsidP="001A2484">
      <w:pPr>
        <w:rPr>
          <w:rFonts w:ascii="Tahoma" w:hAnsi="Tahoma" w:cs="Tahoma"/>
          <w:sz w:val="20"/>
          <w:szCs w:val="18"/>
        </w:rPr>
      </w:pPr>
    </w:p>
    <w:p w:rsidR="001A2484" w:rsidRDefault="001A2484" w:rsidP="001A2484">
      <w:pPr>
        <w:rPr>
          <w:rFonts w:ascii="Tahoma" w:hAnsi="Tahoma" w:cs="Tahoma"/>
          <w:sz w:val="20"/>
          <w:szCs w:val="18"/>
        </w:rPr>
      </w:pPr>
    </w:p>
    <w:p w:rsidR="001A2484" w:rsidRDefault="001A2484" w:rsidP="001A2484">
      <w:pPr>
        <w:rPr>
          <w:rFonts w:ascii="Tahoma" w:hAnsi="Tahoma" w:cs="Tahoma"/>
          <w:sz w:val="20"/>
          <w:szCs w:val="18"/>
        </w:rPr>
      </w:pPr>
    </w:p>
    <w:p w:rsidR="001A2484" w:rsidRDefault="001A2484" w:rsidP="001A2484">
      <w:pPr>
        <w:spacing w:line="360" w:lineRule="auto"/>
      </w:pPr>
    </w:p>
    <w:p w:rsidR="001A2484" w:rsidRDefault="001A2484" w:rsidP="001A2484">
      <w:pPr>
        <w:spacing w:line="360" w:lineRule="auto"/>
      </w:pPr>
    </w:p>
    <w:p w:rsidR="001A2484" w:rsidRDefault="001A2484" w:rsidP="001A2484">
      <w:pPr>
        <w:spacing w:line="360" w:lineRule="auto"/>
      </w:pPr>
    </w:p>
    <w:p w:rsidR="001A2484" w:rsidRDefault="001A2484" w:rsidP="001A2484">
      <w:pPr>
        <w:jc w:val="center"/>
        <w:rPr>
          <w:rFonts w:ascii="Tahoma" w:hAnsi="Tahoma" w:cs="Tahoma"/>
          <w:sz w:val="22"/>
          <w:szCs w:val="22"/>
        </w:rPr>
      </w:pPr>
    </w:p>
    <w:p w:rsidR="001A2484" w:rsidRDefault="001A2484" w:rsidP="001A2484">
      <w:pPr>
        <w:jc w:val="center"/>
        <w:rPr>
          <w:rFonts w:ascii="Tahoma" w:hAnsi="Tahoma" w:cs="Tahoma"/>
          <w:sz w:val="22"/>
          <w:szCs w:val="22"/>
        </w:rPr>
      </w:pPr>
    </w:p>
    <w:p w:rsidR="001A2484" w:rsidRDefault="001A2484" w:rsidP="001A2484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1A2484" w:rsidTr="00CB2BC7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A2484" w:rsidRDefault="001A2484" w:rsidP="00CB2BC7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1A2484" w:rsidTr="00CB2BC7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A2484" w:rsidRDefault="001A2484" w:rsidP="00CB2BC7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A2484" w:rsidRDefault="001A2484" w:rsidP="00CB2BC7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1A2484" w:rsidTr="00CB2BC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A2484" w:rsidTr="00CB2BC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A2484" w:rsidTr="00CB2BC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A2484" w:rsidTr="00CB2BC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A2484" w:rsidTr="00CB2BC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A2484" w:rsidTr="00CB2BC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A2484" w:rsidTr="00CB2BC7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A2484" w:rsidRDefault="001A2484" w:rsidP="00CB2BC7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A2484" w:rsidTr="00CB2BC7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1A2484" w:rsidRDefault="001A2484" w:rsidP="00CB2BC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1A2484" w:rsidRDefault="001A2484" w:rsidP="00CB2BC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1A2484" w:rsidRDefault="001A2484" w:rsidP="00CB2BC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1A2484" w:rsidRDefault="001A2484" w:rsidP="00CB2BC7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1A2484" w:rsidRDefault="001A2484" w:rsidP="00CB2BC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1A2484" w:rsidRDefault="001A2484" w:rsidP="001A2484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A2484" w:rsidRDefault="001A2484" w:rsidP="001A2484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1A2484" w:rsidRDefault="001A2484" w:rsidP="001A2484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1A2484" w:rsidRDefault="001A2484" w:rsidP="001A2484">
      <w:pPr>
        <w:pStyle w:val="a5"/>
        <w:rPr>
          <w:rFonts w:ascii="Tahoma" w:hAnsi="Tahoma" w:cs="Tahoma"/>
          <w:sz w:val="22"/>
          <w:szCs w:val="22"/>
        </w:rPr>
      </w:pPr>
    </w:p>
    <w:p w:rsidR="001A2484" w:rsidRDefault="001A2484" w:rsidP="001A2484">
      <w:pPr>
        <w:pStyle w:val="a5"/>
        <w:rPr>
          <w:rFonts w:ascii="Tahoma" w:hAnsi="Tahoma" w:cs="Tahoma"/>
          <w:sz w:val="22"/>
          <w:szCs w:val="22"/>
        </w:rPr>
      </w:pPr>
    </w:p>
    <w:p w:rsidR="001A2484" w:rsidRDefault="001A2484" w:rsidP="001A2484">
      <w:pPr>
        <w:jc w:val="both"/>
      </w:pPr>
    </w:p>
    <w:p w:rsidR="00D80FF9" w:rsidRDefault="001A2484"/>
    <w:sectPr w:rsidR="00D80FF9" w:rsidSect="006E7B66">
      <w:footerReference w:type="default" r:id="rId5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lbany WT J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BD0" w:rsidRDefault="001A2484" w:rsidP="007F2BD0">
    <w:pPr>
      <w:autoSpaceDE w:val="0"/>
      <w:autoSpaceDN w:val="0"/>
      <w:adjustRightInd w:val="0"/>
      <w:rPr>
        <w:rFonts w:ascii="Arial" w:hAnsi="Arial" w:cs="Arial"/>
        <w:sz w:val="14"/>
        <w:szCs w:val="1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87.25pt;margin-top:6.8pt;width:73.55pt;height:43.2pt;z-index:251660288" wrapcoords="-151 0 -151 21343 21600 21343 21600 0 -151 0">
          <v:imagedata r:id="rId1" o:title=""/>
        </v:shape>
      </w:pict>
    </w:r>
    <w:r w:rsidRPr="0013694B">
      <w:pict>
        <v:shape id="_x0000_i1025" type="#_x0000_t75" style="width:63.85pt;height:42.8pt">
          <v:imagedata r:id="rId2" o:title=""/>
        </v:shape>
      </w:pict>
    </w:r>
    <w:r w:rsidRPr="0013694B">
      <w:rPr>
        <w:rFonts w:ascii="Arial" w:hAnsi="Arial" w:cs="Arial"/>
        <w:sz w:val="14"/>
        <w:szCs w:val="14"/>
      </w:rPr>
      <w:t xml:space="preserve"> </w:t>
    </w:r>
  </w:p>
  <w:p w:rsidR="007F2BD0" w:rsidRDefault="001A2484" w:rsidP="007F2BD0">
    <w:pPr>
      <w:autoSpaceDE w:val="0"/>
      <w:autoSpaceDN w:val="0"/>
      <w:adjustRightInd w:val="0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Ευρωπαϊκή Ένωση</w:t>
    </w:r>
  </w:p>
  <w:p w:rsidR="00BC4D7B" w:rsidRPr="007F2BD0" w:rsidRDefault="001A2484">
    <w:pPr>
      <w:pStyle w:val="a6"/>
      <w:rPr>
        <w:lang w:val="el-GR"/>
      </w:rPr>
    </w:pPr>
    <w:r>
      <w:rPr>
        <w:rFonts w:ascii="Albany WT J" w:hAnsi="Albany WT J" w:cs="Albany WT J"/>
        <w:sz w:val="14"/>
        <w:szCs w:val="14"/>
      </w:rPr>
      <w:t>Ευρωπαϊκό Ταμείο Περιφερειακής Ανάπτυξης (ΕΤΠΑ)</w:t>
    </w:r>
    <w:r>
      <w:tab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1A2484"/>
    <w:rsid w:val="0011764B"/>
    <w:rsid w:val="001A2484"/>
    <w:rsid w:val="004F635E"/>
    <w:rsid w:val="008E4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1A2484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A2484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1A2484"/>
  </w:style>
  <w:style w:type="paragraph" w:styleId="a4">
    <w:name w:val="Body Text"/>
    <w:basedOn w:val="a"/>
    <w:link w:val="Char"/>
    <w:rsid w:val="001A2484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1A2484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1A2484"/>
    <w:pPr>
      <w:ind w:left="720"/>
    </w:pPr>
  </w:style>
  <w:style w:type="paragraph" w:styleId="a6">
    <w:name w:val="footer"/>
    <w:basedOn w:val="a"/>
    <w:link w:val="Char0"/>
    <w:rsid w:val="001A2484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basedOn w:val="a0"/>
    <w:link w:val="a6"/>
    <w:rsid w:val="001A24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1A2484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2128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2023-01-09T10:08:00Z</dcterms:created>
  <dcterms:modified xsi:type="dcterms:W3CDTF">2023-01-09T10:09:00Z</dcterms:modified>
</cp:coreProperties>
</file>