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43" w:rsidRDefault="00177543" w:rsidP="00177543">
      <w:pPr>
        <w:pStyle w:val="2"/>
        <w:tabs>
          <w:tab w:val="clear" w:pos="567"/>
          <w:tab w:val="left" w:pos="0"/>
        </w:tabs>
        <w:spacing w:before="57" w:after="57"/>
        <w:ind w:left="0" w:firstLine="0"/>
        <w:rPr>
          <w:lang w:val="el-GR"/>
        </w:rPr>
      </w:pPr>
      <w:bookmarkStart w:id="0" w:name="_Toc130894200"/>
      <w:r w:rsidRPr="007E7B66">
        <w:rPr>
          <w:lang w:val="el-GR"/>
        </w:rPr>
        <w:t>ΠΑΡΑΡΤΗΜΑ V – Υπόδειγμα Τεχνικής Προσφοράς</w:t>
      </w:r>
      <w:bookmarkEnd w:id="0"/>
      <w:r>
        <w:rPr>
          <w:lang w:val="el-GR"/>
        </w:rPr>
        <w:t xml:space="preserve"> </w:t>
      </w:r>
    </w:p>
    <w:tbl>
      <w:tblPr>
        <w:tblW w:w="10043" w:type="dxa"/>
        <w:tblLayout w:type="fixed"/>
        <w:tblLook w:val="04A0"/>
      </w:tblPr>
      <w:tblGrid>
        <w:gridCol w:w="1124"/>
        <w:gridCol w:w="5812"/>
        <w:gridCol w:w="1110"/>
        <w:gridCol w:w="946"/>
        <w:gridCol w:w="1031"/>
        <w:gridCol w:w="20"/>
      </w:tblGrid>
      <w:tr w:rsidR="00177543" w:rsidRPr="00226435" w:rsidTr="00643AC6">
        <w:trPr>
          <w:trHeight w:val="945"/>
        </w:trPr>
        <w:tc>
          <w:tcPr>
            <w:tcW w:w="1124" w:type="dxa"/>
            <w:tcBorders>
              <w:top w:val="single" w:sz="8" w:space="0" w:color="auto"/>
              <w:left w:val="single" w:sz="8" w:space="0" w:color="auto"/>
              <w:bottom w:val="single" w:sz="8" w:space="0" w:color="auto"/>
              <w:right w:val="single" w:sz="8" w:space="0" w:color="000001"/>
            </w:tcBorders>
            <w:shd w:val="clear" w:color="000000" w:fill="D9D9D9"/>
            <w:vAlign w:val="center"/>
            <w:hideMark/>
          </w:tcPr>
          <w:p w:rsidR="00177543" w:rsidRPr="00226435" w:rsidRDefault="00177543" w:rsidP="00643AC6">
            <w:pPr>
              <w:suppressAutoHyphens w:val="0"/>
              <w:spacing w:after="0"/>
              <w:jc w:val="center"/>
              <w:rPr>
                <w:b/>
                <w:bCs/>
                <w:sz w:val="20"/>
                <w:szCs w:val="20"/>
                <w:lang w:val="el-GR" w:eastAsia="en-US"/>
              </w:rPr>
            </w:pPr>
            <w:r w:rsidRPr="00226435">
              <w:rPr>
                <w:b/>
                <w:bCs/>
                <w:sz w:val="20"/>
                <w:szCs w:val="20"/>
                <w:lang w:val="en-US" w:eastAsia="en-US"/>
              </w:rPr>
              <w:t xml:space="preserve">Α/Α </w:t>
            </w:r>
            <w:r w:rsidRPr="00226435">
              <w:rPr>
                <w:b/>
                <w:bCs/>
                <w:sz w:val="20"/>
                <w:szCs w:val="20"/>
                <w:lang w:val="el-GR" w:eastAsia="en-US"/>
              </w:rPr>
              <w:t>τμήματος</w:t>
            </w:r>
          </w:p>
        </w:tc>
        <w:tc>
          <w:tcPr>
            <w:tcW w:w="8919" w:type="dxa"/>
            <w:gridSpan w:val="5"/>
            <w:tcBorders>
              <w:top w:val="single" w:sz="8" w:space="0" w:color="auto"/>
              <w:left w:val="nil"/>
              <w:bottom w:val="single" w:sz="8" w:space="0" w:color="auto"/>
              <w:right w:val="single" w:sz="8" w:space="0" w:color="000000"/>
            </w:tcBorders>
            <w:shd w:val="clear" w:color="000000" w:fill="D9D9D9"/>
            <w:vAlign w:val="center"/>
            <w:hideMark/>
          </w:tcPr>
          <w:p w:rsidR="00177543" w:rsidRPr="00226435" w:rsidRDefault="00177543" w:rsidP="00643AC6">
            <w:pPr>
              <w:suppressAutoHyphens w:val="0"/>
              <w:spacing w:after="0"/>
              <w:jc w:val="center"/>
              <w:rPr>
                <w:b/>
                <w:bCs/>
                <w:sz w:val="20"/>
                <w:szCs w:val="20"/>
                <w:lang w:val="en-US" w:eastAsia="en-US"/>
              </w:rPr>
            </w:pPr>
            <w:r w:rsidRPr="00226435">
              <w:rPr>
                <w:b/>
                <w:bCs/>
                <w:sz w:val="20"/>
                <w:szCs w:val="20"/>
                <w:lang w:val="en-US" w:eastAsia="en-US"/>
              </w:rPr>
              <w:t xml:space="preserve">ΠΕΡΙΓΡΑΦΗ </w:t>
            </w:r>
          </w:p>
        </w:tc>
      </w:tr>
      <w:tr w:rsidR="00177543" w:rsidRPr="00226435" w:rsidTr="00643AC6">
        <w:trPr>
          <w:trHeight w:val="671"/>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177543" w:rsidRPr="00226435" w:rsidRDefault="00177543" w:rsidP="00643AC6">
            <w:pPr>
              <w:suppressAutoHyphens w:val="0"/>
              <w:spacing w:after="0"/>
              <w:jc w:val="center"/>
              <w:rPr>
                <w:b/>
                <w:bCs/>
                <w:sz w:val="20"/>
                <w:szCs w:val="20"/>
                <w:lang w:val="en-US" w:eastAsia="en-US"/>
              </w:rPr>
            </w:pPr>
            <w:r w:rsidRPr="00226435">
              <w:rPr>
                <w:b/>
                <w:bCs/>
                <w:sz w:val="20"/>
                <w:szCs w:val="20"/>
                <w:lang w:val="en-US" w:eastAsia="en-US"/>
              </w:rPr>
              <w:t>1</w:t>
            </w:r>
          </w:p>
        </w:tc>
        <w:tc>
          <w:tcPr>
            <w:tcW w:w="8919" w:type="dxa"/>
            <w:gridSpan w:val="5"/>
            <w:tcBorders>
              <w:top w:val="single" w:sz="8" w:space="0" w:color="auto"/>
              <w:left w:val="nil"/>
              <w:bottom w:val="single" w:sz="8" w:space="0" w:color="auto"/>
              <w:right w:val="single" w:sz="8" w:space="0" w:color="000000"/>
            </w:tcBorders>
            <w:shd w:val="clear" w:color="auto" w:fill="auto"/>
            <w:vAlign w:val="center"/>
            <w:hideMark/>
          </w:tcPr>
          <w:p w:rsidR="00177543" w:rsidRPr="007E7B66" w:rsidRDefault="00177543" w:rsidP="00643AC6">
            <w:pPr>
              <w:suppressAutoHyphens w:val="0"/>
              <w:autoSpaceDE w:val="0"/>
              <w:autoSpaceDN w:val="0"/>
              <w:adjustRightInd w:val="0"/>
              <w:spacing w:after="0"/>
              <w:jc w:val="left"/>
              <w:rPr>
                <w:color w:val="000000"/>
                <w:sz w:val="20"/>
                <w:szCs w:val="20"/>
                <w:lang w:val="el-GR" w:eastAsia="el-GR"/>
              </w:rPr>
            </w:pPr>
          </w:p>
          <w:p w:rsidR="00177543" w:rsidRPr="007E7B66" w:rsidRDefault="00177543" w:rsidP="00643AC6">
            <w:pPr>
              <w:suppressAutoHyphens w:val="0"/>
              <w:spacing w:after="0"/>
              <w:jc w:val="center"/>
              <w:rPr>
                <w:b/>
                <w:bCs/>
                <w:sz w:val="20"/>
                <w:szCs w:val="20"/>
                <w:lang w:val="el-GR" w:eastAsia="en-US"/>
              </w:rPr>
            </w:pPr>
            <w:r w:rsidRPr="007E7B66">
              <w:rPr>
                <w:color w:val="000000"/>
                <w:sz w:val="20"/>
                <w:szCs w:val="20"/>
                <w:lang w:val="el-GR" w:eastAsia="el-GR"/>
              </w:rPr>
              <w:t xml:space="preserve"> </w:t>
            </w:r>
            <w:r w:rsidRPr="007E7B66">
              <w:rPr>
                <w:b/>
                <w:bCs/>
                <w:color w:val="000000"/>
                <w:sz w:val="20"/>
                <w:szCs w:val="20"/>
                <w:lang w:val="el-GR" w:eastAsia="el-GR"/>
              </w:rPr>
              <w:t>Λογισμικό Επιχειρησιακού Σχεδιασμού (</w:t>
            </w:r>
            <w:proofErr w:type="spellStart"/>
            <w:r w:rsidRPr="007E7B66">
              <w:rPr>
                <w:b/>
                <w:bCs/>
                <w:color w:val="000000"/>
                <w:sz w:val="20"/>
                <w:szCs w:val="20"/>
                <w:lang w:val="el-GR" w:eastAsia="el-GR"/>
              </w:rPr>
              <w:t>Business</w:t>
            </w:r>
            <w:proofErr w:type="spellEnd"/>
            <w:r w:rsidRPr="007E7B66">
              <w:rPr>
                <w:b/>
                <w:bCs/>
                <w:color w:val="000000"/>
                <w:sz w:val="20"/>
                <w:szCs w:val="20"/>
                <w:lang w:val="el-GR" w:eastAsia="el-GR"/>
              </w:rPr>
              <w:t xml:space="preserve"> </w:t>
            </w:r>
            <w:proofErr w:type="spellStart"/>
            <w:r w:rsidRPr="007E7B66">
              <w:rPr>
                <w:b/>
                <w:bCs/>
                <w:color w:val="000000"/>
                <w:sz w:val="20"/>
                <w:szCs w:val="20"/>
                <w:lang w:val="el-GR" w:eastAsia="el-GR"/>
              </w:rPr>
              <w:t>Plan</w:t>
            </w:r>
            <w:proofErr w:type="spellEnd"/>
            <w:r w:rsidRPr="007E7B66">
              <w:rPr>
                <w:b/>
                <w:bCs/>
                <w:color w:val="000000"/>
                <w:sz w:val="20"/>
                <w:szCs w:val="20"/>
                <w:lang w:val="el-GR" w:eastAsia="el-GR"/>
              </w:rPr>
              <w:t>) - α</w:t>
            </w:r>
            <w:r w:rsidRPr="007E7B66">
              <w:rPr>
                <w:b/>
                <w:color w:val="000000"/>
                <w:sz w:val="20"/>
                <w:szCs w:val="20"/>
                <w:lang w:val="el-GR"/>
              </w:rPr>
              <w:t>γορά 100 αδειών χρήσης για υβριδική (εξ αποστάσεως και δια ζώσης) εκπαίδευση</w:t>
            </w:r>
          </w:p>
          <w:p w:rsidR="00177543" w:rsidRPr="00226435" w:rsidRDefault="00177543" w:rsidP="00643AC6">
            <w:pPr>
              <w:suppressAutoHyphens w:val="0"/>
              <w:spacing w:after="0"/>
              <w:jc w:val="center"/>
              <w:rPr>
                <w:sz w:val="20"/>
                <w:szCs w:val="20"/>
                <w:lang w:val="el-GR" w:eastAsia="en-US"/>
              </w:rPr>
            </w:pPr>
            <w:r w:rsidRPr="00226435">
              <w:rPr>
                <w:sz w:val="20"/>
                <w:szCs w:val="20"/>
                <w:lang w:val="el-GR" w:eastAsia="en-US"/>
              </w:rPr>
              <w:t xml:space="preserve"> </w:t>
            </w:r>
          </w:p>
        </w:tc>
      </w:tr>
      <w:tr w:rsidR="00177543" w:rsidRPr="00226435" w:rsidTr="00643AC6">
        <w:trPr>
          <w:gridAfter w:val="1"/>
          <w:wAfter w:w="20" w:type="dxa"/>
          <w:trHeight w:val="489"/>
        </w:trPr>
        <w:tc>
          <w:tcPr>
            <w:tcW w:w="1124" w:type="dxa"/>
            <w:tcBorders>
              <w:top w:val="nil"/>
              <w:left w:val="single" w:sz="8" w:space="0" w:color="auto"/>
              <w:bottom w:val="nil"/>
              <w:right w:val="nil"/>
            </w:tcBorders>
            <w:shd w:val="clear" w:color="000000" w:fill="D9D9D9"/>
            <w:vAlign w:val="center"/>
            <w:hideMark/>
          </w:tcPr>
          <w:p w:rsidR="00177543" w:rsidRPr="00226435" w:rsidRDefault="00177543" w:rsidP="00643AC6">
            <w:pPr>
              <w:suppressAutoHyphens w:val="0"/>
              <w:spacing w:after="0"/>
              <w:jc w:val="center"/>
              <w:rPr>
                <w:b/>
                <w:bCs/>
                <w:sz w:val="20"/>
                <w:szCs w:val="20"/>
                <w:lang w:val="en-US" w:eastAsia="en-US"/>
              </w:rPr>
            </w:pPr>
            <w:r w:rsidRPr="00226435">
              <w:rPr>
                <w:b/>
                <w:bCs/>
                <w:sz w:val="20"/>
                <w:szCs w:val="20"/>
                <w:lang w:val="en-US" w:eastAsia="en-US"/>
              </w:rPr>
              <w:t>α/α</w:t>
            </w:r>
          </w:p>
        </w:tc>
        <w:tc>
          <w:tcPr>
            <w:tcW w:w="5812" w:type="dxa"/>
            <w:tcBorders>
              <w:top w:val="nil"/>
              <w:left w:val="single" w:sz="8" w:space="0" w:color="auto"/>
              <w:bottom w:val="nil"/>
              <w:right w:val="single" w:sz="8" w:space="0" w:color="auto"/>
            </w:tcBorders>
            <w:shd w:val="clear" w:color="000000" w:fill="D9D9D9"/>
            <w:vAlign w:val="center"/>
            <w:hideMark/>
          </w:tcPr>
          <w:p w:rsidR="00177543" w:rsidRPr="00226435" w:rsidRDefault="00177543" w:rsidP="00643AC6">
            <w:pPr>
              <w:suppressAutoHyphens w:val="0"/>
              <w:spacing w:after="0"/>
              <w:jc w:val="left"/>
              <w:rPr>
                <w:b/>
                <w:bCs/>
                <w:sz w:val="20"/>
                <w:szCs w:val="20"/>
                <w:lang w:val="en-US" w:eastAsia="en-US"/>
              </w:rPr>
            </w:pPr>
            <w:r w:rsidRPr="00226435">
              <w:rPr>
                <w:b/>
                <w:bCs/>
                <w:sz w:val="20"/>
                <w:szCs w:val="20"/>
                <w:lang w:val="en-US" w:eastAsia="en-US"/>
              </w:rPr>
              <w:t>ΕΛΑΧΙΣΤΕΣ ΤΕΧΝΙΚΕΣ ΠΡΟΔΙΑΓΡΑΦΕΣ</w:t>
            </w:r>
          </w:p>
          <w:p w:rsidR="00177543" w:rsidRPr="00226435" w:rsidRDefault="00177543" w:rsidP="00643AC6">
            <w:pPr>
              <w:suppressAutoHyphens w:val="0"/>
              <w:spacing w:after="0"/>
              <w:jc w:val="center"/>
              <w:rPr>
                <w:b/>
                <w:bCs/>
                <w:sz w:val="20"/>
                <w:szCs w:val="20"/>
                <w:lang w:val="en-US" w:eastAsia="en-US"/>
              </w:rPr>
            </w:pPr>
            <w:r w:rsidRPr="00226435">
              <w:rPr>
                <w:b/>
                <w:bCs/>
                <w:sz w:val="20"/>
                <w:szCs w:val="20"/>
                <w:lang w:val="en-US" w:eastAsia="en-US"/>
              </w:rPr>
              <w:t>ΠΟΣΟΤΗΤΑ</w:t>
            </w:r>
          </w:p>
        </w:tc>
        <w:tc>
          <w:tcPr>
            <w:tcW w:w="1110" w:type="dxa"/>
            <w:tcBorders>
              <w:top w:val="nil"/>
              <w:left w:val="nil"/>
              <w:bottom w:val="nil"/>
              <w:right w:val="nil"/>
            </w:tcBorders>
            <w:shd w:val="clear" w:color="000000" w:fill="D9D9D9"/>
            <w:vAlign w:val="center"/>
            <w:hideMark/>
          </w:tcPr>
          <w:p w:rsidR="00177543" w:rsidRPr="00226435" w:rsidRDefault="00177543" w:rsidP="00643AC6">
            <w:pPr>
              <w:suppressAutoHyphens w:val="0"/>
              <w:spacing w:after="0"/>
              <w:jc w:val="center"/>
              <w:rPr>
                <w:sz w:val="20"/>
                <w:szCs w:val="20"/>
                <w:lang w:val="en-US" w:eastAsia="en-US"/>
              </w:rPr>
            </w:pPr>
            <w:r w:rsidRPr="00226435">
              <w:rPr>
                <w:sz w:val="20"/>
                <w:szCs w:val="20"/>
                <w:lang w:val="en-US" w:eastAsia="en-US"/>
              </w:rPr>
              <w:t xml:space="preserve">ΑΠΑΙΤΗΣΗ </w:t>
            </w:r>
          </w:p>
        </w:tc>
        <w:tc>
          <w:tcPr>
            <w:tcW w:w="946" w:type="dxa"/>
            <w:tcBorders>
              <w:top w:val="nil"/>
              <w:left w:val="single" w:sz="8" w:space="0" w:color="auto"/>
              <w:bottom w:val="nil"/>
              <w:right w:val="single" w:sz="8" w:space="0" w:color="auto"/>
            </w:tcBorders>
            <w:shd w:val="clear" w:color="000000" w:fill="D9D9D9"/>
            <w:vAlign w:val="center"/>
            <w:hideMark/>
          </w:tcPr>
          <w:p w:rsidR="00177543" w:rsidRPr="00226435" w:rsidRDefault="00177543" w:rsidP="00643AC6">
            <w:pPr>
              <w:suppressAutoHyphens w:val="0"/>
              <w:spacing w:after="0"/>
              <w:jc w:val="center"/>
              <w:rPr>
                <w:b/>
                <w:bCs/>
                <w:sz w:val="20"/>
                <w:szCs w:val="20"/>
                <w:lang w:val="en-US" w:eastAsia="en-US"/>
              </w:rPr>
            </w:pPr>
            <w:r w:rsidRPr="00226435">
              <w:rPr>
                <w:b/>
                <w:bCs/>
                <w:sz w:val="20"/>
                <w:szCs w:val="20"/>
                <w:lang w:val="en-US" w:eastAsia="en-US"/>
              </w:rPr>
              <w:t xml:space="preserve">ΑΠΑΝΤΗΣΗ ΠΡΟΜΗΘΕΥΤΗ  </w:t>
            </w:r>
          </w:p>
        </w:tc>
        <w:tc>
          <w:tcPr>
            <w:tcW w:w="1031" w:type="dxa"/>
            <w:tcBorders>
              <w:top w:val="nil"/>
              <w:left w:val="nil"/>
              <w:bottom w:val="nil"/>
              <w:right w:val="single" w:sz="8" w:space="0" w:color="auto"/>
            </w:tcBorders>
            <w:shd w:val="clear" w:color="000000" w:fill="D9D9D9"/>
            <w:vAlign w:val="center"/>
            <w:hideMark/>
          </w:tcPr>
          <w:p w:rsidR="00177543" w:rsidRPr="00226435" w:rsidRDefault="00177543" w:rsidP="00643AC6">
            <w:pPr>
              <w:suppressAutoHyphens w:val="0"/>
              <w:spacing w:after="0"/>
              <w:jc w:val="center"/>
              <w:rPr>
                <w:b/>
                <w:bCs/>
                <w:sz w:val="20"/>
                <w:szCs w:val="20"/>
                <w:lang w:val="en-US" w:eastAsia="en-US"/>
              </w:rPr>
            </w:pPr>
            <w:r w:rsidRPr="00226435">
              <w:rPr>
                <w:b/>
                <w:bCs/>
                <w:sz w:val="20"/>
                <w:szCs w:val="20"/>
                <w:lang w:val="en-US" w:eastAsia="en-US"/>
              </w:rPr>
              <w:t xml:space="preserve">ΠΑΡΑΠΟΜΠΗ </w:t>
            </w:r>
          </w:p>
        </w:tc>
      </w:tr>
      <w:tr w:rsidR="00177543" w:rsidRPr="00226435" w:rsidTr="00643AC6">
        <w:trPr>
          <w:gridAfter w:val="1"/>
          <w:wAfter w:w="20" w:type="dxa"/>
          <w:trHeight w:val="347"/>
        </w:trPr>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7543" w:rsidRPr="00226435" w:rsidRDefault="00177543" w:rsidP="00643AC6">
            <w:pPr>
              <w:suppressAutoHyphens w:val="0"/>
              <w:spacing w:after="0"/>
              <w:jc w:val="center"/>
              <w:rPr>
                <w:b/>
                <w:bCs/>
                <w:sz w:val="20"/>
                <w:szCs w:val="20"/>
                <w:lang w:val="en-US" w:eastAsia="en-US"/>
              </w:rPr>
            </w:pPr>
            <w:r w:rsidRPr="00226435">
              <w:rPr>
                <w:b/>
                <w:bCs/>
                <w:sz w:val="20"/>
                <w:szCs w:val="20"/>
                <w:lang w:val="en-US" w:eastAsia="en-US"/>
              </w:rPr>
              <w:t> </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177543" w:rsidRPr="006C06F5" w:rsidRDefault="00177543" w:rsidP="00643AC6">
            <w:pPr>
              <w:suppressAutoHyphens w:val="0"/>
              <w:autoSpaceDE w:val="0"/>
              <w:autoSpaceDN w:val="0"/>
              <w:adjustRightInd w:val="0"/>
              <w:spacing w:after="0"/>
              <w:jc w:val="left"/>
              <w:rPr>
                <w:color w:val="000000"/>
                <w:sz w:val="20"/>
                <w:szCs w:val="20"/>
                <w:lang w:val="el-GR" w:eastAsia="el-GR"/>
              </w:rPr>
            </w:pPr>
          </w:p>
          <w:p w:rsidR="00177543" w:rsidRPr="006C06F5" w:rsidRDefault="00177543" w:rsidP="00643AC6">
            <w:pPr>
              <w:suppressAutoHyphens w:val="0"/>
              <w:autoSpaceDE w:val="0"/>
              <w:autoSpaceDN w:val="0"/>
              <w:adjustRightInd w:val="0"/>
              <w:spacing w:after="0"/>
              <w:jc w:val="left"/>
              <w:rPr>
                <w:color w:val="000000"/>
                <w:sz w:val="20"/>
                <w:szCs w:val="20"/>
                <w:lang w:val="el-GR" w:eastAsia="el-GR"/>
              </w:rPr>
            </w:pPr>
            <w:r w:rsidRPr="006C06F5">
              <w:rPr>
                <w:color w:val="000000"/>
                <w:sz w:val="20"/>
                <w:szCs w:val="20"/>
                <w:lang w:val="el-GR" w:eastAsia="el-GR"/>
              </w:rPr>
              <w:t xml:space="preserve">Το πρόγραμμα θα πρέπει: </w:t>
            </w:r>
          </w:p>
          <w:p w:rsidR="00177543" w:rsidRPr="006C06F5" w:rsidRDefault="00177543" w:rsidP="00643AC6">
            <w:pPr>
              <w:suppressAutoHyphens w:val="0"/>
              <w:autoSpaceDE w:val="0"/>
              <w:autoSpaceDN w:val="0"/>
              <w:adjustRightInd w:val="0"/>
              <w:spacing w:after="44"/>
              <w:jc w:val="left"/>
              <w:rPr>
                <w:color w:val="000000"/>
                <w:sz w:val="20"/>
                <w:szCs w:val="20"/>
                <w:lang w:val="el-GR" w:eastAsia="el-GR"/>
              </w:rPr>
            </w:pPr>
            <w:r w:rsidRPr="006C06F5">
              <w:rPr>
                <w:color w:val="000000"/>
                <w:sz w:val="20"/>
                <w:szCs w:val="20"/>
                <w:lang w:val="el-GR" w:eastAsia="el-GR"/>
              </w:rPr>
              <w:t xml:space="preserve">• Να τρέχει σε περιβάλλον WINDOWS </w:t>
            </w:r>
          </w:p>
          <w:p w:rsidR="00177543" w:rsidRPr="006C06F5" w:rsidRDefault="00177543" w:rsidP="00643AC6">
            <w:pPr>
              <w:suppressAutoHyphens w:val="0"/>
              <w:autoSpaceDE w:val="0"/>
              <w:autoSpaceDN w:val="0"/>
              <w:adjustRightInd w:val="0"/>
              <w:spacing w:after="44"/>
              <w:jc w:val="left"/>
              <w:rPr>
                <w:color w:val="000000"/>
                <w:sz w:val="20"/>
                <w:szCs w:val="20"/>
                <w:lang w:val="el-GR" w:eastAsia="el-GR"/>
              </w:rPr>
            </w:pPr>
            <w:r>
              <w:rPr>
                <w:color w:val="000000"/>
                <w:sz w:val="20"/>
                <w:szCs w:val="20"/>
                <w:lang w:val="el-GR" w:eastAsia="el-GR"/>
              </w:rPr>
              <w:t>• Να έ</w:t>
            </w:r>
            <w:r w:rsidRPr="006C06F5">
              <w:rPr>
                <w:color w:val="000000"/>
                <w:sz w:val="20"/>
                <w:szCs w:val="20"/>
                <w:lang w:val="el-GR" w:eastAsia="el-GR"/>
              </w:rPr>
              <w:t xml:space="preserve">χει Ελληνικό </w:t>
            </w:r>
            <w:proofErr w:type="spellStart"/>
            <w:r w:rsidRPr="006C06F5">
              <w:rPr>
                <w:color w:val="000000"/>
                <w:sz w:val="20"/>
                <w:szCs w:val="20"/>
                <w:lang w:val="el-GR" w:eastAsia="el-GR"/>
              </w:rPr>
              <w:t>Interface</w:t>
            </w:r>
            <w:proofErr w:type="spellEnd"/>
            <w:r w:rsidRPr="006C06F5">
              <w:rPr>
                <w:color w:val="000000"/>
                <w:sz w:val="20"/>
                <w:szCs w:val="20"/>
                <w:lang w:val="el-GR" w:eastAsia="el-GR"/>
              </w:rPr>
              <w:t xml:space="preserve"> </w:t>
            </w:r>
          </w:p>
          <w:p w:rsidR="00177543" w:rsidRPr="006C06F5" w:rsidRDefault="00177543" w:rsidP="00643AC6">
            <w:pPr>
              <w:suppressAutoHyphens w:val="0"/>
              <w:autoSpaceDE w:val="0"/>
              <w:autoSpaceDN w:val="0"/>
              <w:adjustRightInd w:val="0"/>
              <w:spacing w:after="44"/>
              <w:jc w:val="left"/>
              <w:rPr>
                <w:color w:val="000000"/>
                <w:sz w:val="20"/>
                <w:szCs w:val="20"/>
                <w:lang w:val="el-GR" w:eastAsia="el-GR"/>
              </w:rPr>
            </w:pPr>
            <w:r w:rsidRPr="006C06F5">
              <w:rPr>
                <w:color w:val="000000"/>
                <w:sz w:val="20"/>
                <w:szCs w:val="20"/>
                <w:lang w:val="el-GR" w:eastAsia="el-GR"/>
              </w:rPr>
              <w:t xml:space="preserve">• Να έχει δυνατότητα να δημιουργεί ολόκληρο πολυσέλιδο τεύχος μελέτης, βάσει υπάρχοντος ενσωματωμένου προτύπου καθώς και δυνατότητα δημιουργίας απεριόριστων άλλων προτύπων από τον διδάσκοντα καθηγητή, με συνέπεια την δυνατότητα δημιουργίας εργασιών από μέρους των σπουδαστών </w:t>
            </w:r>
          </w:p>
          <w:p w:rsidR="00177543" w:rsidRPr="006C06F5" w:rsidRDefault="00177543" w:rsidP="00643AC6">
            <w:pPr>
              <w:suppressAutoHyphens w:val="0"/>
              <w:autoSpaceDE w:val="0"/>
              <w:autoSpaceDN w:val="0"/>
              <w:adjustRightInd w:val="0"/>
              <w:spacing w:after="44"/>
              <w:jc w:val="left"/>
              <w:rPr>
                <w:color w:val="000000"/>
                <w:sz w:val="20"/>
                <w:szCs w:val="20"/>
                <w:lang w:val="el-GR" w:eastAsia="el-GR"/>
              </w:rPr>
            </w:pPr>
            <w:r w:rsidRPr="006C06F5">
              <w:rPr>
                <w:color w:val="000000"/>
                <w:sz w:val="20"/>
                <w:szCs w:val="20"/>
                <w:lang w:val="el-GR" w:eastAsia="el-GR"/>
              </w:rPr>
              <w:t xml:space="preserve">• Να επικοινωνεί με Word &amp; Excel </w:t>
            </w:r>
          </w:p>
          <w:p w:rsidR="00177543" w:rsidRPr="006C06F5" w:rsidRDefault="00177543" w:rsidP="00643AC6">
            <w:pPr>
              <w:suppressAutoHyphens w:val="0"/>
              <w:autoSpaceDE w:val="0"/>
              <w:autoSpaceDN w:val="0"/>
              <w:adjustRightInd w:val="0"/>
              <w:spacing w:after="44"/>
              <w:jc w:val="left"/>
              <w:rPr>
                <w:color w:val="000000"/>
                <w:sz w:val="20"/>
                <w:szCs w:val="20"/>
                <w:lang w:val="el-GR" w:eastAsia="el-GR"/>
              </w:rPr>
            </w:pPr>
            <w:r w:rsidRPr="006C06F5">
              <w:rPr>
                <w:color w:val="000000"/>
                <w:sz w:val="20"/>
                <w:szCs w:val="20"/>
                <w:lang w:val="el-GR" w:eastAsia="el-GR"/>
              </w:rPr>
              <w:t xml:space="preserve">• Να εκτυπώνει τόσο στα Ελληνικά όσο και στα Αγγλικά </w:t>
            </w:r>
          </w:p>
          <w:p w:rsidR="00177543" w:rsidRPr="006C06F5" w:rsidRDefault="00177543" w:rsidP="00643AC6">
            <w:pPr>
              <w:suppressAutoHyphens w:val="0"/>
              <w:autoSpaceDE w:val="0"/>
              <w:autoSpaceDN w:val="0"/>
              <w:adjustRightInd w:val="0"/>
              <w:spacing w:after="44"/>
              <w:jc w:val="left"/>
              <w:rPr>
                <w:color w:val="000000"/>
                <w:sz w:val="20"/>
                <w:szCs w:val="20"/>
                <w:lang w:val="el-GR" w:eastAsia="el-GR"/>
              </w:rPr>
            </w:pPr>
            <w:r w:rsidRPr="006C06F5">
              <w:rPr>
                <w:color w:val="000000"/>
                <w:sz w:val="20"/>
                <w:szCs w:val="20"/>
                <w:lang w:val="el-GR" w:eastAsia="el-GR"/>
              </w:rPr>
              <w:t xml:space="preserve">• Να παρουσιάζει σε γραφική μορφή όλα τα μεγέθη που υπολογίζει </w:t>
            </w:r>
          </w:p>
          <w:p w:rsidR="00177543" w:rsidRPr="006C06F5" w:rsidRDefault="00177543" w:rsidP="00643AC6">
            <w:pPr>
              <w:suppressAutoHyphens w:val="0"/>
              <w:autoSpaceDE w:val="0"/>
              <w:autoSpaceDN w:val="0"/>
              <w:adjustRightInd w:val="0"/>
              <w:spacing w:after="44"/>
              <w:jc w:val="left"/>
              <w:rPr>
                <w:color w:val="000000"/>
                <w:sz w:val="20"/>
                <w:szCs w:val="20"/>
                <w:lang w:val="el-GR" w:eastAsia="el-GR"/>
              </w:rPr>
            </w:pPr>
            <w:r w:rsidRPr="006C06F5">
              <w:rPr>
                <w:color w:val="000000"/>
                <w:sz w:val="20"/>
                <w:szCs w:val="20"/>
                <w:lang w:val="el-GR" w:eastAsia="el-GR"/>
              </w:rPr>
              <w:t xml:space="preserve">• Να είναι έτοιμο πρόγραμμα-πακέτο Η/Υ και έχει ήδη σημαντικό αριθμό εγκαταστάσεων στην αγορά </w:t>
            </w:r>
          </w:p>
          <w:p w:rsidR="00177543" w:rsidRPr="006C06F5" w:rsidRDefault="00177543" w:rsidP="00643AC6">
            <w:pPr>
              <w:suppressAutoHyphens w:val="0"/>
              <w:autoSpaceDE w:val="0"/>
              <w:autoSpaceDN w:val="0"/>
              <w:adjustRightInd w:val="0"/>
              <w:spacing w:after="44"/>
              <w:jc w:val="left"/>
              <w:rPr>
                <w:color w:val="000000"/>
                <w:sz w:val="20"/>
                <w:szCs w:val="20"/>
                <w:lang w:val="el-GR" w:eastAsia="el-GR"/>
              </w:rPr>
            </w:pPr>
            <w:r w:rsidRPr="006C06F5">
              <w:rPr>
                <w:color w:val="000000"/>
                <w:sz w:val="20"/>
                <w:szCs w:val="20"/>
                <w:lang w:val="el-GR" w:eastAsia="el-GR"/>
              </w:rPr>
              <w:t xml:space="preserve">• Να έχει εγκαταστάσεις και σε άλλα εκπαιδευτικά ιδρύματα τριτοβάθμιας εκπαίδευσης </w:t>
            </w:r>
          </w:p>
          <w:p w:rsidR="00177543" w:rsidRPr="00226435" w:rsidRDefault="00177543" w:rsidP="00643AC6">
            <w:pPr>
              <w:suppressAutoHyphens w:val="0"/>
              <w:autoSpaceDE w:val="0"/>
              <w:autoSpaceDN w:val="0"/>
              <w:adjustRightInd w:val="0"/>
              <w:spacing w:after="0"/>
              <w:jc w:val="left"/>
              <w:rPr>
                <w:color w:val="000000"/>
                <w:sz w:val="20"/>
                <w:szCs w:val="20"/>
                <w:lang w:val="el-GR" w:eastAsia="el-GR"/>
              </w:rPr>
            </w:pPr>
            <w:r w:rsidRPr="006C06F5">
              <w:rPr>
                <w:color w:val="000000"/>
                <w:sz w:val="20"/>
                <w:szCs w:val="20"/>
                <w:lang w:val="el-GR" w:eastAsia="el-GR"/>
              </w:rPr>
              <w:t xml:space="preserve">• Να δημιουργεί Επιχειρησιακά Σχέδια έως και 10-ετίας </w:t>
            </w:r>
          </w:p>
          <w:p w:rsidR="00177543" w:rsidRPr="00F15B56" w:rsidRDefault="00177543" w:rsidP="00643AC6">
            <w:pPr>
              <w:suppressAutoHyphens w:val="0"/>
              <w:autoSpaceDE w:val="0"/>
              <w:autoSpaceDN w:val="0"/>
              <w:adjustRightInd w:val="0"/>
              <w:spacing w:after="0"/>
              <w:jc w:val="left"/>
              <w:rPr>
                <w:color w:val="000000"/>
                <w:sz w:val="20"/>
                <w:szCs w:val="20"/>
                <w:lang w:val="el-GR" w:eastAsia="el-GR"/>
              </w:rPr>
            </w:pPr>
          </w:p>
          <w:p w:rsidR="00177543" w:rsidRPr="00F15B56" w:rsidRDefault="00177543" w:rsidP="00643AC6">
            <w:pPr>
              <w:suppressAutoHyphens w:val="0"/>
              <w:autoSpaceDE w:val="0"/>
              <w:autoSpaceDN w:val="0"/>
              <w:adjustRightInd w:val="0"/>
              <w:spacing w:after="0"/>
              <w:jc w:val="left"/>
              <w:rPr>
                <w:color w:val="000000"/>
                <w:sz w:val="20"/>
                <w:szCs w:val="20"/>
                <w:lang w:val="el-GR" w:eastAsia="el-GR"/>
              </w:rPr>
            </w:pPr>
          </w:p>
          <w:p w:rsidR="00177543" w:rsidRPr="006C06F5" w:rsidRDefault="00177543" w:rsidP="00643AC6">
            <w:pPr>
              <w:suppressAutoHyphens w:val="0"/>
              <w:autoSpaceDE w:val="0"/>
              <w:autoSpaceDN w:val="0"/>
              <w:adjustRightInd w:val="0"/>
              <w:spacing w:after="0"/>
              <w:jc w:val="left"/>
              <w:rPr>
                <w:color w:val="000000"/>
                <w:sz w:val="20"/>
                <w:szCs w:val="20"/>
                <w:lang w:val="el-GR" w:eastAsia="el-GR"/>
              </w:rPr>
            </w:pPr>
            <w:r w:rsidRPr="006C06F5">
              <w:rPr>
                <w:color w:val="000000"/>
                <w:sz w:val="20"/>
                <w:szCs w:val="20"/>
                <w:lang w:val="el-GR" w:eastAsia="el-GR"/>
              </w:rPr>
              <w:t xml:space="preserve">Επίσης, ως προς την λειτουργία του: </w:t>
            </w:r>
          </w:p>
          <w:p w:rsidR="00177543" w:rsidRPr="00226435" w:rsidRDefault="00177543" w:rsidP="00643AC6">
            <w:pPr>
              <w:suppressAutoHyphens w:val="0"/>
              <w:autoSpaceDE w:val="0"/>
              <w:autoSpaceDN w:val="0"/>
              <w:adjustRightInd w:val="0"/>
              <w:spacing w:after="0"/>
              <w:jc w:val="left"/>
              <w:rPr>
                <w:color w:val="000000"/>
                <w:sz w:val="20"/>
                <w:szCs w:val="20"/>
                <w:lang w:val="el-GR" w:eastAsia="el-GR"/>
              </w:rPr>
            </w:pPr>
            <w:r w:rsidRPr="006C06F5">
              <w:rPr>
                <w:color w:val="000000"/>
                <w:sz w:val="20"/>
                <w:szCs w:val="20"/>
                <w:lang w:val="el-GR" w:eastAsia="el-GR"/>
              </w:rPr>
              <w:t xml:space="preserve">Το πρόγραμμα θα πρέπει να δέχεται οικονομικά στοιχεία και να υπολογίζει και να εκτυπώνει: </w:t>
            </w:r>
          </w:p>
          <w:p w:rsidR="00177543" w:rsidRPr="006C06F5" w:rsidRDefault="00177543" w:rsidP="00643AC6">
            <w:pPr>
              <w:suppressAutoHyphens w:val="0"/>
              <w:autoSpaceDE w:val="0"/>
              <w:autoSpaceDN w:val="0"/>
              <w:adjustRightInd w:val="0"/>
              <w:spacing w:after="0"/>
              <w:jc w:val="left"/>
              <w:rPr>
                <w:color w:val="000000"/>
                <w:sz w:val="20"/>
                <w:szCs w:val="20"/>
                <w:lang w:val="el-GR" w:eastAsia="el-GR"/>
              </w:rPr>
            </w:pPr>
          </w:p>
          <w:p w:rsidR="00177543" w:rsidRPr="006C06F5" w:rsidRDefault="00177543" w:rsidP="00643AC6">
            <w:pPr>
              <w:suppressAutoHyphens w:val="0"/>
              <w:autoSpaceDE w:val="0"/>
              <w:autoSpaceDN w:val="0"/>
              <w:adjustRightInd w:val="0"/>
              <w:spacing w:after="0"/>
              <w:jc w:val="left"/>
              <w:rPr>
                <w:color w:val="000000"/>
                <w:sz w:val="20"/>
                <w:szCs w:val="20"/>
                <w:lang w:val="el-GR" w:eastAsia="el-GR"/>
              </w:rPr>
            </w:pPr>
            <w:r w:rsidRPr="006C06F5">
              <w:rPr>
                <w:color w:val="000000"/>
                <w:sz w:val="20"/>
                <w:szCs w:val="20"/>
                <w:lang w:val="el-GR" w:eastAsia="el-GR"/>
              </w:rPr>
              <w:t xml:space="preserve">1.Προϋπολογισμούς. </w:t>
            </w:r>
          </w:p>
          <w:p w:rsidR="00177543" w:rsidRPr="00226435" w:rsidRDefault="00177543" w:rsidP="00643AC6">
            <w:pPr>
              <w:suppressAutoHyphens w:val="0"/>
              <w:autoSpaceDE w:val="0"/>
              <w:autoSpaceDN w:val="0"/>
              <w:adjustRightInd w:val="0"/>
              <w:spacing w:after="0"/>
              <w:jc w:val="left"/>
              <w:rPr>
                <w:color w:val="000000"/>
                <w:sz w:val="20"/>
                <w:szCs w:val="20"/>
                <w:lang w:val="el-GR" w:eastAsia="el-GR"/>
              </w:rPr>
            </w:pPr>
            <w:r w:rsidRPr="006C06F5">
              <w:rPr>
                <w:color w:val="000000"/>
                <w:sz w:val="20"/>
                <w:szCs w:val="20"/>
                <w:lang w:val="el-GR" w:eastAsia="el-GR"/>
              </w:rPr>
              <w:t xml:space="preserve">Επενδύσεων, Χρηματοδοτήσεων, Πωλήσεων Εμπορευμάτων-Προιόντων &amp; Υπηρεσιών, Εξόδων, σε σχέδιο και μορφή που να είναι συμβατό με το ΕΛΣ με δυνατότητα επεκτάσεων των λογαριασμών </w:t>
            </w:r>
          </w:p>
          <w:p w:rsidR="00177543" w:rsidRPr="006C06F5" w:rsidRDefault="00177543" w:rsidP="00643AC6">
            <w:pPr>
              <w:suppressAutoHyphens w:val="0"/>
              <w:autoSpaceDE w:val="0"/>
              <w:autoSpaceDN w:val="0"/>
              <w:adjustRightInd w:val="0"/>
              <w:spacing w:after="0"/>
              <w:jc w:val="left"/>
              <w:rPr>
                <w:color w:val="000000"/>
                <w:sz w:val="20"/>
                <w:szCs w:val="20"/>
                <w:lang w:val="el-GR" w:eastAsia="el-GR"/>
              </w:rPr>
            </w:pPr>
          </w:p>
          <w:p w:rsidR="00177543" w:rsidRPr="00226435" w:rsidRDefault="00177543" w:rsidP="00643AC6">
            <w:pPr>
              <w:suppressAutoHyphens w:val="0"/>
              <w:autoSpaceDE w:val="0"/>
              <w:autoSpaceDN w:val="0"/>
              <w:adjustRightInd w:val="0"/>
              <w:spacing w:after="0"/>
              <w:jc w:val="left"/>
              <w:rPr>
                <w:color w:val="000000"/>
                <w:sz w:val="20"/>
                <w:szCs w:val="20"/>
                <w:lang w:val="el-GR" w:eastAsia="el-GR"/>
              </w:rPr>
            </w:pPr>
            <w:r w:rsidRPr="006C06F5">
              <w:rPr>
                <w:color w:val="000000"/>
                <w:sz w:val="20"/>
                <w:szCs w:val="20"/>
                <w:lang w:val="el-GR" w:eastAsia="el-GR"/>
              </w:rPr>
              <w:t xml:space="preserve">2.Ισολογισμούς, Αποτελέσματα, Ανάλυση και Δείκτες, των προ του Επιχειρηματικού Σχεδίου ετών </w:t>
            </w:r>
          </w:p>
          <w:p w:rsidR="00177543" w:rsidRPr="006C06F5" w:rsidRDefault="00177543" w:rsidP="00643AC6">
            <w:pPr>
              <w:suppressAutoHyphens w:val="0"/>
              <w:autoSpaceDE w:val="0"/>
              <w:autoSpaceDN w:val="0"/>
              <w:adjustRightInd w:val="0"/>
              <w:spacing w:after="0"/>
              <w:jc w:val="left"/>
              <w:rPr>
                <w:color w:val="000000"/>
                <w:sz w:val="20"/>
                <w:szCs w:val="20"/>
                <w:lang w:val="el-GR" w:eastAsia="el-GR"/>
              </w:rPr>
            </w:pPr>
          </w:p>
          <w:p w:rsidR="00177543" w:rsidRPr="00226435" w:rsidRDefault="00177543" w:rsidP="00643AC6">
            <w:pPr>
              <w:suppressAutoHyphens w:val="0"/>
              <w:autoSpaceDE w:val="0"/>
              <w:autoSpaceDN w:val="0"/>
              <w:adjustRightInd w:val="0"/>
              <w:spacing w:after="0"/>
              <w:jc w:val="left"/>
              <w:rPr>
                <w:color w:val="000000"/>
                <w:sz w:val="20"/>
                <w:szCs w:val="20"/>
                <w:lang w:val="el-GR" w:eastAsia="el-GR"/>
              </w:rPr>
            </w:pPr>
            <w:r w:rsidRPr="006C06F5">
              <w:rPr>
                <w:color w:val="000000"/>
                <w:sz w:val="20"/>
                <w:szCs w:val="20"/>
                <w:lang w:val="el-GR" w:eastAsia="el-GR"/>
              </w:rPr>
              <w:t xml:space="preserve">3.Προβλεπόμενα Οικονομικά Στοιχεία (Ισολογισμοί, Αποτελέσματα) έως και 10-ετίας, με επιλογή του αριθμού των ετών του Επιχειρησιακού Σχεδίου </w:t>
            </w:r>
          </w:p>
          <w:p w:rsidR="00177543" w:rsidRPr="006C06F5" w:rsidRDefault="00177543" w:rsidP="00643AC6">
            <w:pPr>
              <w:suppressAutoHyphens w:val="0"/>
              <w:autoSpaceDE w:val="0"/>
              <w:autoSpaceDN w:val="0"/>
              <w:adjustRightInd w:val="0"/>
              <w:spacing w:after="0"/>
              <w:jc w:val="left"/>
              <w:rPr>
                <w:color w:val="000000"/>
                <w:sz w:val="20"/>
                <w:szCs w:val="20"/>
                <w:lang w:val="el-GR" w:eastAsia="el-GR"/>
              </w:rPr>
            </w:pPr>
          </w:p>
          <w:p w:rsidR="00177543" w:rsidRPr="00226435" w:rsidRDefault="00177543" w:rsidP="00643AC6">
            <w:pPr>
              <w:suppressAutoHyphens w:val="0"/>
              <w:spacing w:after="0"/>
              <w:jc w:val="left"/>
              <w:rPr>
                <w:color w:val="000000"/>
                <w:sz w:val="20"/>
                <w:szCs w:val="20"/>
                <w:lang w:val="el-GR" w:eastAsia="el-GR"/>
              </w:rPr>
            </w:pPr>
            <w:r w:rsidRPr="00226435">
              <w:rPr>
                <w:color w:val="000000"/>
                <w:sz w:val="20"/>
                <w:szCs w:val="20"/>
                <w:lang w:val="el-GR" w:eastAsia="el-GR"/>
              </w:rPr>
              <w:t>4.Ανάλυση των Προβλεπομένων Οικονομικών Στοιχείων του Επιχειρησιακού Σχεδίου και για όλα τα έτη του Επιχειρησιακού Σχεδίου, για την λήψη αποφάσεων και διορθωτικών επεμβάσεων στο προς δημιουργία Επιχειρησιακό Σχέδιο, τουλάχιστον ως προς:</w:t>
            </w:r>
          </w:p>
          <w:p w:rsidR="00177543" w:rsidRPr="006C06F5" w:rsidRDefault="00177543" w:rsidP="00643AC6">
            <w:pPr>
              <w:suppressAutoHyphens w:val="0"/>
              <w:autoSpaceDE w:val="0"/>
              <w:autoSpaceDN w:val="0"/>
              <w:adjustRightInd w:val="0"/>
              <w:spacing w:after="0"/>
              <w:jc w:val="left"/>
              <w:rPr>
                <w:color w:val="000000"/>
                <w:sz w:val="20"/>
                <w:szCs w:val="20"/>
                <w:lang w:val="el-GR" w:eastAsia="el-GR"/>
              </w:rPr>
            </w:pPr>
          </w:p>
          <w:p w:rsidR="00177543" w:rsidRPr="006C06F5" w:rsidRDefault="00177543" w:rsidP="00177543">
            <w:pPr>
              <w:numPr>
                <w:ilvl w:val="0"/>
                <w:numId w:val="2"/>
              </w:numPr>
              <w:suppressAutoHyphens w:val="0"/>
              <w:autoSpaceDE w:val="0"/>
              <w:autoSpaceDN w:val="0"/>
              <w:adjustRightInd w:val="0"/>
              <w:spacing w:after="0"/>
              <w:ind w:left="297"/>
              <w:jc w:val="left"/>
              <w:rPr>
                <w:color w:val="000000"/>
                <w:sz w:val="20"/>
                <w:szCs w:val="20"/>
                <w:lang w:val="el-GR" w:eastAsia="el-GR"/>
              </w:rPr>
            </w:pPr>
            <w:r w:rsidRPr="006C06F5">
              <w:rPr>
                <w:color w:val="000000"/>
                <w:sz w:val="20"/>
                <w:szCs w:val="20"/>
                <w:lang w:val="el-GR" w:eastAsia="el-GR"/>
              </w:rPr>
              <w:t xml:space="preserve">Εξέλιξη Ισολογισμών </w:t>
            </w:r>
          </w:p>
          <w:p w:rsidR="00177543" w:rsidRPr="006C06F5" w:rsidRDefault="00177543" w:rsidP="00177543">
            <w:pPr>
              <w:numPr>
                <w:ilvl w:val="0"/>
                <w:numId w:val="1"/>
              </w:numPr>
              <w:suppressAutoHyphens w:val="0"/>
              <w:autoSpaceDE w:val="0"/>
              <w:autoSpaceDN w:val="0"/>
              <w:adjustRightInd w:val="0"/>
              <w:spacing w:after="44"/>
              <w:ind w:left="297"/>
              <w:jc w:val="left"/>
              <w:rPr>
                <w:color w:val="000000"/>
                <w:sz w:val="20"/>
                <w:szCs w:val="20"/>
                <w:lang w:val="el-GR" w:eastAsia="el-GR"/>
              </w:rPr>
            </w:pPr>
            <w:r w:rsidRPr="006C06F5">
              <w:rPr>
                <w:color w:val="000000"/>
                <w:sz w:val="20"/>
                <w:szCs w:val="20"/>
                <w:lang w:val="el-GR" w:eastAsia="el-GR"/>
              </w:rPr>
              <w:lastRenderedPageBreak/>
              <w:t xml:space="preserve">Διάρθρωση Ισολογισμών </w:t>
            </w:r>
          </w:p>
          <w:p w:rsidR="00177543" w:rsidRPr="006C06F5" w:rsidRDefault="00177543" w:rsidP="00177543">
            <w:pPr>
              <w:numPr>
                <w:ilvl w:val="0"/>
                <w:numId w:val="1"/>
              </w:numPr>
              <w:suppressAutoHyphens w:val="0"/>
              <w:autoSpaceDE w:val="0"/>
              <w:autoSpaceDN w:val="0"/>
              <w:adjustRightInd w:val="0"/>
              <w:spacing w:after="44"/>
              <w:ind w:left="297"/>
              <w:jc w:val="left"/>
              <w:rPr>
                <w:color w:val="000000"/>
                <w:sz w:val="20"/>
                <w:szCs w:val="20"/>
                <w:lang w:val="el-GR" w:eastAsia="el-GR"/>
              </w:rPr>
            </w:pPr>
            <w:r w:rsidRPr="006C06F5">
              <w:rPr>
                <w:color w:val="000000"/>
                <w:sz w:val="20"/>
                <w:szCs w:val="20"/>
                <w:lang w:val="el-GR" w:eastAsia="el-GR"/>
              </w:rPr>
              <w:t xml:space="preserve">Εξέλιξη Αποτελεσμάτων Χρήσεων </w:t>
            </w:r>
          </w:p>
          <w:p w:rsidR="00177543" w:rsidRPr="006C06F5" w:rsidRDefault="00177543" w:rsidP="00177543">
            <w:pPr>
              <w:numPr>
                <w:ilvl w:val="0"/>
                <w:numId w:val="1"/>
              </w:numPr>
              <w:suppressAutoHyphens w:val="0"/>
              <w:autoSpaceDE w:val="0"/>
              <w:autoSpaceDN w:val="0"/>
              <w:adjustRightInd w:val="0"/>
              <w:spacing w:after="44"/>
              <w:ind w:left="297"/>
              <w:jc w:val="left"/>
              <w:rPr>
                <w:color w:val="000000"/>
                <w:sz w:val="20"/>
                <w:szCs w:val="20"/>
                <w:lang w:val="el-GR" w:eastAsia="el-GR"/>
              </w:rPr>
            </w:pPr>
            <w:r w:rsidRPr="006C06F5">
              <w:rPr>
                <w:color w:val="000000"/>
                <w:sz w:val="20"/>
                <w:szCs w:val="20"/>
                <w:lang w:val="el-GR" w:eastAsia="el-GR"/>
              </w:rPr>
              <w:t xml:space="preserve">Πηγές Χρήσεις Κεφαλαίων </w:t>
            </w:r>
          </w:p>
          <w:p w:rsidR="00177543" w:rsidRPr="006C06F5" w:rsidRDefault="00177543" w:rsidP="00177543">
            <w:pPr>
              <w:numPr>
                <w:ilvl w:val="0"/>
                <w:numId w:val="1"/>
              </w:numPr>
              <w:suppressAutoHyphens w:val="0"/>
              <w:autoSpaceDE w:val="0"/>
              <w:autoSpaceDN w:val="0"/>
              <w:adjustRightInd w:val="0"/>
              <w:spacing w:after="44"/>
              <w:ind w:left="297"/>
              <w:jc w:val="left"/>
              <w:rPr>
                <w:color w:val="000000"/>
                <w:sz w:val="20"/>
                <w:szCs w:val="20"/>
                <w:lang w:val="el-GR" w:eastAsia="el-GR"/>
              </w:rPr>
            </w:pPr>
            <w:r w:rsidRPr="006C06F5">
              <w:rPr>
                <w:color w:val="000000"/>
                <w:sz w:val="20"/>
                <w:szCs w:val="20"/>
                <w:lang w:val="el-GR" w:eastAsia="el-GR"/>
              </w:rPr>
              <w:t xml:space="preserve">Κεφάλαιο Κίνησης </w:t>
            </w:r>
          </w:p>
          <w:p w:rsidR="00177543" w:rsidRPr="006C06F5" w:rsidRDefault="00177543" w:rsidP="00177543">
            <w:pPr>
              <w:numPr>
                <w:ilvl w:val="0"/>
                <w:numId w:val="1"/>
              </w:numPr>
              <w:suppressAutoHyphens w:val="0"/>
              <w:autoSpaceDE w:val="0"/>
              <w:autoSpaceDN w:val="0"/>
              <w:adjustRightInd w:val="0"/>
              <w:spacing w:after="44"/>
              <w:ind w:left="297"/>
              <w:jc w:val="left"/>
              <w:rPr>
                <w:color w:val="000000"/>
                <w:sz w:val="20"/>
                <w:szCs w:val="20"/>
                <w:lang w:val="el-GR" w:eastAsia="el-GR"/>
              </w:rPr>
            </w:pPr>
            <w:r w:rsidRPr="006C06F5">
              <w:rPr>
                <w:color w:val="000000"/>
                <w:sz w:val="20"/>
                <w:szCs w:val="20"/>
                <w:lang w:val="el-GR" w:eastAsia="el-GR"/>
              </w:rPr>
              <w:t xml:space="preserve">Ταμειακές Ροές </w:t>
            </w:r>
          </w:p>
          <w:p w:rsidR="00177543" w:rsidRPr="006C06F5" w:rsidRDefault="00177543" w:rsidP="00177543">
            <w:pPr>
              <w:numPr>
                <w:ilvl w:val="0"/>
                <w:numId w:val="1"/>
              </w:numPr>
              <w:suppressAutoHyphens w:val="0"/>
              <w:autoSpaceDE w:val="0"/>
              <w:autoSpaceDN w:val="0"/>
              <w:adjustRightInd w:val="0"/>
              <w:spacing w:after="44"/>
              <w:ind w:left="297"/>
              <w:jc w:val="left"/>
              <w:rPr>
                <w:color w:val="000000"/>
                <w:sz w:val="20"/>
                <w:szCs w:val="20"/>
                <w:lang w:val="el-GR" w:eastAsia="el-GR"/>
              </w:rPr>
            </w:pPr>
            <w:r w:rsidRPr="006C06F5">
              <w:rPr>
                <w:color w:val="000000"/>
                <w:sz w:val="20"/>
                <w:szCs w:val="20"/>
                <w:lang w:val="el-GR" w:eastAsia="el-GR"/>
              </w:rPr>
              <w:t xml:space="preserve">Νεκρό Σημείο και Αναλύσεις Ευαισθησίας </w:t>
            </w:r>
          </w:p>
          <w:p w:rsidR="00177543" w:rsidRPr="006C06F5" w:rsidRDefault="00177543" w:rsidP="00177543">
            <w:pPr>
              <w:numPr>
                <w:ilvl w:val="0"/>
                <w:numId w:val="1"/>
              </w:numPr>
              <w:suppressAutoHyphens w:val="0"/>
              <w:autoSpaceDE w:val="0"/>
              <w:autoSpaceDN w:val="0"/>
              <w:adjustRightInd w:val="0"/>
              <w:spacing w:after="44"/>
              <w:ind w:left="297"/>
              <w:jc w:val="left"/>
              <w:rPr>
                <w:color w:val="000000"/>
                <w:sz w:val="20"/>
                <w:szCs w:val="20"/>
                <w:lang w:val="el-GR" w:eastAsia="el-GR"/>
              </w:rPr>
            </w:pPr>
            <w:r w:rsidRPr="006C06F5">
              <w:rPr>
                <w:color w:val="000000"/>
                <w:sz w:val="20"/>
                <w:szCs w:val="20"/>
                <w:lang w:val="el-GR" w:eastAsia="el-GR"/>
              </w:rPr>
              <w:t xml:space="preserve">Αριθμοδείκτες </w:t>
            </w:r>
          </w:p>
          <w:p w:rsidR="00177543" w:rsidRPr="00226435" w:rsidRDefault="00177543" w:rsidP="00177543">
            <w:pPr>
              <w:numPr>
                <w:ilvl w:val="0"/>
                <w:numId w:val="1"/>
              </w:numPr>
              <w:suppressAutoHyphens w:val="0"/>
              <w:autoSpaceDE w:val="0"/>
              <w:autoSpaceDN w:val="0"/>
              <w:adjustRightInd w:val="0"/>
              <w:spacing w:after="0"/>
              <w:ind w:left="297"/>
              <w:jc w:val="left"/>
              <w:rPr>
                <w:color w:val="000000"/>
                <w:sz w:val="20"/>
                <w:szCs w:val="20"/>
                <w:lang w:val="el-GR" w:eastAsia="el-GR"/>
              </w:rPr>
            </w:pPr>
            <w:r w:rsidRPr="006C06F5">
              <w:rPr>
                <w:color w:val="000000"/>
                <w:sz w:val="20"/>
                <w:szCs w:val="20"/>
                <w:lang w:val="el-GR" w:eastAsia="el-GR"/>
              </w:rPr>
              <w:t xml:space="preserve">Διάγραμμα </w:t>
            </w:r>
            <w:proofErr w:type="spellStart"/>
            <w:r w:rsidRPr="006C06F5">
              <w:rPr>
                <w:color w:val="000000"/>
                <w:sz w:val="20"/>
                <w:szCs w:val="20"/>
                <w:lang w:val="el-GR" w:eastAsia="el-GR"/>
              </w:rPr>
              <w:t>Du</w:t>
            </w:r>
            <w:proofErr w:type="spellEnd"/>
            <w:r w:rsidRPr="006C06F5">
              <w:rPr>
                <w:color w:val="000000"/>
                <w:sz w:val="20"/>
                <w:szCs w:val="20"/>
                <w:lang w:val="el-GR" w:eastAsia="el-GR"/>
              </w:rPr>
              <w:t xml:space="preserve"> </w:t>
            </w:r>
            <w:proofErr w:type="spellStart"/>
            <w:r w:rsidRPr="006C06F5">
              <w:rPr>
                <w:color w:val="000000"/>
                <w:sz w:val="20"/>
                <w:szCs w:val="20"/>
                <w:lang w:val="el-GR" w:eastAsia="el-GR"/>
              </w:rPr>
              <w:t>Pont</w:t>
            </w:r>
            <w:proofErr w:type="spellEnd"/>
            <w:r w:rsidRPr="006C06F5">
              <w:rPr>
                <w:color w:val="000000"/>
                <w:sz w:val="20"/>
                <w:szCs w:val="20"/>
                <w:lang w:val="el-GR" w:eastAsia="el-GR"/>
              </w:rPr>
              <w:t xml:space="preserve"> </w:t>
            </w:r>
          </w:p>
          <w:p w:rsidR="00177543" w:rsidRPr="006C06F5" w:rsidRDefault="00177543" w:rsidP="00643AC6">
            <w:pPr>
              <w:suppressAutoHyphens w:val="0"/>
              <w:autoSpaceDE w:val="0"/>
              <w:autoSpaceDN w:val="0"/>
              <w:adjustRightInd w:val="0"/>
              <w:spacing w:after="0"/>
              <w:jc w:val="left"/>
              <w:rPr>
                <w:color w:val="000000"/>
                <w:sz w:val="20"/>
                <w:szCs w:val="20"/>
                <w:lang w:val="el-GR" w:eastAsia="el-GR"/>
              </w:rPr>
            </w:pPr>
          </w:p>
          <w:p w:rsidR="00177543" w:rsidRDefault="00177543" w:rsidP="00643AC6">
            <w:pPr>
              <w:suppressAutoHyphens w:val="0"/>
              <w:autoSpaceDE w:val="0"/>
              <w:autoSpaceDN w:val="0"/>
              <w:adjustRightInd w:val="0"/>
              <w:spacing w:after="0"/>
              <w:jc w:val="left"/>
              <w:rPr>
                <w:color w:val="000000"/>
                <w:sz w:val="20"/>
                <w:szCs w:val="20"/>
                <w:lang w:val="el-GR" w:eastAsia="el-GR"/>
              </w:rPr>
            </w:pPr>
            <w:r w:rsidRPr="006C06F5">
              <w:rPr>
                <w:color w:val="000000"/>
                <w:sz w:val="20"/>
                <w:szCs w:val="20"/>
                <w:lang w:val="el-GR" w:eastAsia="el-GR"/>
              </w:rPr>
              <w:t xml:space="preserve">5.Αμεση και εύκολη δημιουργία Εναλλακτικών Σεναρίων του Επιχειρησιακού Σχεδίου και για απεριόριστα σχέδια με δυνατότητα ανάλυσης αυτών </w:t>
            </w:r>
          </w:p>
          <w:p w:rsidR="00177543" w:rsidRPr="006C06F5" w:rsidRDefault="00177543" w:rsidP="00643AC6">
            <w:pPr>
              <w:suppressAutoHyphens w:val="0"/>
              <w:autoSpaceDE w:val="0"/>
              <w:autoSpaceDN w:val="0"/>
              <w:adjustRightInd w:val="0"/>
              <w:spacing w:after="0"/>
              <w:jc w:val="left"/>
              <w:rPr>
                <w:color w:val="000000"/>
                <w:sz w:val="20"/>
                <w:szCs w:val="20"/>
                <w:lang w:val="el-GR" w:eastAsia="el-GR"/>
              </w:rPr>
            </w:pPr>
          </w:p>
          <w:p w:rsidR="00177543" w:rsidRPr="006C06F5" w:rsidRDefault="00177543" w:rsidP="00643AC6">
            <w:pPr>
              <w:suppressAutoHyphens w:val="0"/>
              <w:autoSpaceDE w:val="0"/>
              <w:autoSpaceDN w:val="0"/>
              <w:adjustRightInd w:val="0"/>
              <w:spacing w:after="0"/>
              <w:jc w:val="left"/>
              <w:rPr>
                <w:color w:val="000000"/>
                <w:sz w:val="20"/>
                <w:szCs w:val="20"/>
                <w:lang w:val="el-GR" w:eastAsia="el-GR"/>
              </w:rPr>
            </w:pPr>
            <w:r w:rsidRPr="00226435">
              <w:rPr>
                <w:color w:val="000000"/>
                <w:sz w:val="20"/>
                <w:szCs w:val="20"/>
                <w:lang w:val="el-GR" w:eastAsia="el-GR"/>
              </w:rPr>
              <w:t>6.Υπόδειγμα και βοήθεια στην συγγραφή των Επιχειρησιακών Σχεδίων</w:t>
            </w:r>
          </w:p>
          <w:p w:rsidR="00177543" w:rsidRPr="00226435" w:rsidRDefault="00177543" w:rsidP="00643AC6">
            <w:pPr>
              <w:suppressAutoHyphens w:val="0"/>
              <w:spacing w:after="0"/>
              <w:jc w:val="center"/>
              <w:rPr>
                <w:b/>
                <w:bCs/>
                <w:sz w:val="20"/>
                <w:szCs w:val="20"/>
                <w:lang w:val="el-GR" w:eastAsia="en-US"/>
              </w:rPr>
            </w:pPr>
          </w:p>
        </w:tc>
        <w:tc>
          <w:tcPr>
            <w:tcW w:w="1110" w:type="dxa"/>
            <w:tcBorders>
              <w:top w:val="single" w:sz="8" w:space="0" w:color="auto"/>
              <w:left w:val="nil"/>
              <w:bottom w:val="single" w:sz="8" w:space="0" w:color="auto"/>
              <w:right w:val="single" w:sz="8" w:space="0" w:color="auto"/>
            </w:tcBorders>
            <w:shd w:val="clear" w:color="auto" w:fill="auto"/>
            <w:vAlign w:val="center"/>
            <w:hideMark/>
          </w:tcPr>
          <w:p w:rsidR="00177543" w:rsidRPr="00226435" w:rsidRDefault="00177543" w:rsidP="00643AC6">
            <w:pPr>
              <w:suppressAutoHyphens w:val="0"/>
              <w:spacing w:after="0"/>
              <w:jc w:val="center"/>
              <w:rPr>
                <w:sz w:val="20"/>
                <w:szCs w:val="20"/>
                <w:lang w:val="el-GR" w:eastAsia="en-US"/>
              </w:rPr>
            </w:pPr>
            <w:r w:rsidRPr="00226435">
              <w:rPr>
                <w:sz w:val="20"/>
                <w:szCs w:val="20"/>
                <w:lang w:val="el-GR" w:eastAsia="en-US"/>
              </w:rPr>
              <w:lastRenderedPageBreak/>
              <w:t>ΝΑΙ ΣΕ ΟΛΑ</w:t>
            </w:r>
          </w:p>
        </w:tc>
        <w:tc>
          <w:tcPr>
            <w:tcW w:w="946" w:type="dxa"/>
            <w:tcBorders>
              <w:top w:val="single" w:sz="8" w:space="0" w:color="auto"/>
              <w:left w:val="nil"/>
              <w:bottom w:val="single" w:sz="8" w:space="0" w:color="auto"/>
              <w:right w:val="single" w:sz="8" w:space="0" w:color="auto"/>
            </w:tcBorders>
            <w:shd w:val="clear" w:color="auto" w:fill="auto"/>
            <w:vAlign w:val="center"/>
            <w:hideMark/>
          </w:tcPr>
          <w:p w:rsidR="00177543" w:rsidRPr="00226435" w:rsidRDefault="00177543" w:rsidP="00643AC6">
            <w:pPr>
              <w:suppressAutoHyphens w:val="0"/>
              <w:spacing w:after="0"/>
              <w:jc w:val="center"/>
              <w:rPr>
                <w:sz w:val="20"/>
                <w:szCs w:val="20"/>
                <w:lang w:val="el-GR" w:eastAsia="en-US"/>
              </w:rPr>
            </w:pPr>
            <w:r w:rsidRPr="00226435">
              <w:rPr>
                <w:sz w:val="20"/>
                <w:szCs w:val="20"/>
                <w:lang w:val="en-US" w:eastAsia="en-US"/>
              </w:rPr>
              <w:t> </w:t>
            </w:r>
          </w:p>
        </w:tc>
        <w:tc>
          <w:tcPr>
            <w:tcW w:w="1031" w:type="dxa"/>
            <w:tcBorders>
              <w:top w:val="single" w:sz="8" w:space="0" w:color="auto"/>
              <w:left w:val="nil"/>
              <w:bottom w:val="single" w:sz="8" w:space="0" w:color="auto"/>
              <w:right w:val="single" w:sz="8" w:space="0" w:color="auto"/>
            </w:tcBorders>
            <w:shd w:val="clear" w:color="auto" w:fill="auto"/>
            <w:vAlign w:val="center"/>
            <w:hideMark/>
          </w:tcPr>
          <w:p w:rsidR="00177543" w:rsidRPr="00226435" w:rsidRDefault="00177543" w:rsidP="00643AC6">
            <w:pPr>
              <w:suppressAutoHyphens w:val="0"/>
              <w:spacing w:after="0"/>
              <w:jc w:val="center"/>
              <w:rPr>
                <w:sz w:val="20"/>
                <w:szCs w:val="20"/>
                <w:lang w:val="el-GR" w:eastAsia="en-US"/>
              </w:rPr>
            </w:pPr>
            <w:r w:rsidRPr="00226435">
              <w:rPr>
                <w:sz w:val="20"/>
                <w:szCs w:val="20"/>
                <w:lang w:val="en-US" w:eastAsia="en-US"/>
              </w:rPr>
              <w:t> </w:t>
            </w:r>
          </w:p>
        </w:tc>
      </w:tr>
    </w:tbl>
    <w:p w:rsidR="005251CD" w:rsidRDefault="005251CD"/>
    <w:sectPr w:rsidR="005251CD" w:rsidSect="005251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6CF537"/>
    <w:multiLevelType w:val="hybridMultilevel"/>
    <w:tmpl w:val="94E381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BB98FC"/>
    <w:multiLevelType w:val="hybridMultilevel"/>
    <w:tmpl w:val="3D7F8E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77543"/>
    <w:rsid w:val="00177543"/>
    <w:rsid w:val="005251CD"/>
    <w:rsid w:val="00E14D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43"/>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177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177543"/>
    <w:pPr>
      <w:keepNext/>
      <w:pBdr>
        <w:bottom w:val="single" w:sz="8" w:space="1" w:color="00008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77543"/>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177543"/>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1926</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ciakovidou</dc:creator>
  <cp:lastModifiedBy>ciakovidou</cp:lastModifiedBy>
  <cp:revision>1</cp:revision>
  <dcterms:created xsi:type="dcterms:W3CDTF">2023-03-28T08:55:00Z</dcterms:created>
  <dcterms:modified xsi:type="dcterms:W3CDTF">2023-03-28T08:55:00Z</dcterms:modified>
</cp:coreProperties>
</file>