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AFB20C" w14:textId="77777777" w:rsidR="00696CD1" w:rsidRDefault="00696CD1" w:rsidP="00696CD1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60005616"/>
      <w:r>
        <w:rPr>
          <w:lang w:val="el-GR"/>
        </w:rPr>
        <w:t xml:space="preserve">ΠΑΡΑΡΤΗΜΑ VIΙ – Υπόδειγμα Οικονομικής Προσφοράς (Προσαρμοσμένο από την Αναθέτουσα Αρχή) </w:t>
      </w:r>
      <w:bookmarkEnd w:id="0"/>
    </w:p>
    <w:p w14:paraId="3E4E452F" w14:textId="77777777" w:rsidR="00696CD1" w:rsidRDefault="00696CD1" w:rsidP="00696CD1">
      <w:pPr>
        <w:spacing w:before="57" w:after="57"/>
        <w:rPr>
          <w:u w:val="single"/>
          <w:lang w:val="el-GR"/>
        </w:rPr>
      </w:pPr>
      <w:r w:rsidRPr="00647028">
        <w:rPr>
          <w:u w:val="single"/>
          <w:lang w:val="el-GR"/>
        </w:rPr>
        <w:t xml:space="preserve">Σημείωση: Απαιτείται η συμπλήρωση και υποβολή ξεχωριστών </w:t>
      </w:r>
      <w:r>
        <w:rPr>
          <w:u w:val="single"/>
          <w:lang w:val="el-GR"/>
        </w:rPr>
        <w:t>οικονομικών</w:t>
      </w:r>
      <w:r w:rsidRPr="00647028">
        <w:rPr>
          <w:u w:val="single"/>
          <w:lang w:val="el-GR"/>
        </w:rPr>
        <w:t xml:space="preserve"> προσφορών εφόσον ο οικονομικός φορέας επιλέξει να υποβάλλει προσφορά και για τα δύο τμήματα του διαγωνισμού </w:t>
      </w:r>
    </w:p>
    <w:p w14:paraId="15255DFE" w14:textId="77777777" w:rsidR="00696CD1" w:rsidRDefault="00696CD1" w:rsidP="00696CD1">
      <w:pPr>
        <w:suppressAutoHyphens w:val="0"/>
        <w:spacing w:after="0" w:line="288" w:lineRule="auto"/>
        <w:jc w:val="right"/>
        <w:rPr>
          <w:szCs w:val="22"/>
          <w:lang w:val="el-GR"/>
        </w:rPr>
      </w:pPr>
      <w:r>
        <w:rPr>
          <w:szCs w:val="22"/>
          <w:lang w:val="el-GR"/>
        </w:rPr>
        <w:t>Ημερομηνία: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1"/>
      </w:tblGrid>
      <w:tr w:rsidR="00696CD1" w:rsidRPr="00D25D0F" w14:paraId="425F07F6" w14:textId="77777777" w:rsidTr="00696CD1">
        <w:trPr>
          <w:trHeight w:val="225"/>
          <w:jc w:val="center"/>
        </w:trPr>
        <w:tc>
          <w:tcPr>
            <w:tcW w:w="9541" w:type="dxa"/>
            <w:noWrap/>
            <w:vAlign w:val="center"/>
          </w:tcPr>
          <w:p w14:paraId="559396CA" w14:textId="77777777" w:rsidR="00696CD1" w:rsidRDefault="00696CD1" w:rsidP="006927C2">
            <w:pPr>
              <w:spacing w:after="0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Προσφορά για το Τμήμα (</w:t>
            </w:r>
            <w:r>
              <w:rPr>
                <w:b/>
                <w:bCs/>
                <w:szCs w:val="22"/>
                <w:u w:val="single"/>
                <w:lang w:val="el-GR"/>
              </w:rPr>
              <w:t>σημειώνεται Χ στο αντίστοιχο πεδίο</w:t>
            </w:r>
            <w:r>
              <w:rPr>
                <w:szCs w:val="22"/>
                <w:lang w:val="el-GR"/>
              </w:rPr>
              <w:t>):</w:t>
            </w:r>
          </w:p>
          <w:p w14:paraId="1A0CA218" w14:textId="77777777" w:rsidR="00696CD1" w:rsidRDefault="00696CD1" w:rsidP="006927C2">
            <w:pPr>
              <w:spacing w:after="0"/>
              <w:rPr>
                <w:szCs w:val="22"/>
                <w:lang w:val="el-GR"/>
              </w:rPr>
            </w:pPr>
          </w:p>
          <w:p w14:paraId="71B33CF8" w14:textId="77777777" w:rsidR="00696CD1" w:rsidRPr="00FD194A" w:rsidRDefault="00696CD1" w:rsidP="006927C2">
            <w:pPr>
              <w:rPr>
                <w:szCs w:val="22"/>
                <w:lang w:val="el-GR"/>
              </w:rPr>
            </w:pPr>
            <w:r w:rsidRPr="00FD194A">
              <w:rPr>
                <w:szCs w:val="22"/>
                <w:lang w:val="el-GR"/>
              </w:rPr>
              <w:sym w:font="Wingdings" w:char="F06F"/>
            </w:r>
            <w:r w:rsidRPr="00FD194A">
              <w:rPr>
                <w:lang w:val="el-GR"/>
              </w:rPr>
              <w:t xml:space="preserve"> </w:t>
            </w:r>
            <w:r w:rsidRPr="00FD194A">
              <w:rPr>
                <w:szCs w:val="22"/>
                <w:lang w:val="el-GR"/>
              </w:rPr>
              <w:t xml:space="preserve">ΤΜΗΜΑ 1: </w:t>
            </w:r>
            <w:r w:rsidRPr="00887805">
              <w:rPr>
                <w:szCs w:val="22"/>
                <w:lang w:val="el-GR"/>
              </w:rPr>
              <w:t>«</w:t>
            </w:r>
            <w:r w:rsidRPr="00887805">
              <w:rPr>
                <w:szCs w:val="22"/>
                <w:lang w:val="el-GR" w:eastAsia="el-GR"/>
              </w:rPr>
              <w:t xml:space="preserve">Προμήθεια </w:t>
            </w:r>
            <w:r w:rsidRPr="00887805">
              <w:rPr>
                <w:lang w:val="el-GR"/>
              </w:rPr>
              <w:t>PEM Μονάδας Κυψελών Καυσίμου Ελεγχόμενη από Η/Υ (EC5C)</w:t>
            </w:r>
            <w:r w:rsidRPr="00887805">
              <w:rPr>
                <w:szCs w:val="22"/>
                <w:lang w:val="el-GR"/>
              </w:rPr>
              <w:t>»</w:t>
            </w:r>
          </w:p>
          <w:p w14:paraId="0436F686" w14:textId="77777777" w:rsidR="00696CD1" w:rsidRPr="00FD194A" w:rsidRDefault="00696CD1" w:rsidP="006927C2">
            <w:pPr>
              <w:spacing w:after="0"/>
              <w:rPr>
                <w:szCs w:val="22"/>
                <w:lang w:val="el-GR"/>
              </w:rPr>
            </w:pPr>
          </w:p>
          <w:p w14:paraId="4B9C330B" w14:textId="77777777" w:rsidR="00696CD1" w:rsidRDefault="00696CD1" w:rsidP="006927C2">
            <w:pPr>
              <w:rPr>
                <w:szCs w:val="22"/>
                <w:lang w:val="el-GR"/>
              </w:rPr>
            </w:pPr>
            <w:r w:rsidRPr="00FD194A">
              <w:rPr>
                <w:szCs w:val="22"/>
                <w:lang w:val="el-GR"/>
              </w:rPr>
              <w:sym w:font="Wingdings" w:char="F06F"/>
            </w:r>
            <w:r w:rsidRPr="00FD194A">
              <w:rPr>
                <w:szCs w:val="22"/>
                <w:lang w:val="el-GR"/>
              </w:rPr>
              <w:t xml:space="preserve"> ΤΜΗΜΑ </w:t>
            </w:r>
            <w:r>
              <w:rPr>
                <w:szCs w:val="22"/>
                <w:lang w:val="el-GR"/>
              </w:rPr>
              <w:t>2</w:t>
            </w:r>
            <w:r w:rsidRPr="00FD194A">
              <w:rPr>
                <w:szCs w:val="22"/>
                <w:lang w:val="el-GR"/>
              </w:rPr>
              <w:t>: «</w:t>
            </w:r>
            <w:r w:rsidRPr="00FD194A">
              <w:rPr>
                <w:color w:val="000000"/>
                <w:szCs w:val="22"/>
                <w:lang w:val="el-GR" w:eastAsia="el-GR"/>
              </w:rPr>
              <w:t xml:space="preserve">Προμήθεια </w:t>
            </w:r>
            <w:r>
              <w:rPr>
                <w:color w:val="000000"/>
                <w:szCs w:val="22"/>
                <w:lang w:val="el-GR" w:eastAsia="el-GR"/>
              </w:rPr>
              <w:t>Λογισμικών</w:t>
            </w:r>
            <w:r w:rsidRPr="00FD194A">
              <w:rPr>
                <w:szCs w:val="22"/>
                <w:lang w:val="el-GR"/>
              </w:rPr>
              <w:t>»</w:t>
            </w:r>
          </w:p>
        </w:tc>
      </w:tr>
    </w:tbl>
    <w:p w14:paraId="52C12F79" w14:textId="77777777" w:rsidR="00696CD1" w:rsidRPr="004618B0" w:rsidRDefault="00696CD1" w:rsidP="00696CD1">
      <w:pPr>
        <w:suppressAutoHyphens w:val="0"/>
        <w:spacing w:after="0" w:line="288" w:lineRule="auto"/>
        <w:jc w:val="right"/>
        <w:rPr>
          <w:rFonts w:eastAsia="Calibri"/>
          <w:b/>
          <w:szCs w:val="22"/>
          <w:lang w:val="el-GR" w:eastAsia="en-US"/>
        </w:rPr>
      </w:pP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5"/>
        <w:gridCol w:w="4706"/>
      </w:tblGrid>
      <w:tr w:rsidR="00696CD1" w14:paraId="3B3A40D2" w14:textId="77777777" w:rsidTr="00696CD1">
        <w:trPr>
          <w:trHeight w:val="465"/>
          <w:jc w:val="center"/>
        </w:trPr>
        <w:tc>
          <w:tcPr>
            <w:tcW w:w="9541" w:type="dxa"/>
            <w:gridSpan w:val="2"/>
            <w:noWrap/>
            <w:vAlign w:val="center"/>
          </w:tcPr>
          <w:p w14:paraId="58471D42" w14:textId="77777777" w:rsidR="00696CD1" w:rsidRDefault="00696CD1" w:rsidP="006927C2">
            <w:pPr>
              <w:spacing w:after="0"/>
              <w:jc w:val="left"/>
              <w:rPr>
                <w:b/>
                <w:bCs/>
                <w:szCs w:val="22"/>
              </w:rPr>
            </w:pPr>
            <w:proofErr w:type="spellStart"/>
            <w:r>
              <w:rPr>
                <w:b/>
                <w:bCs/>
                <w:szCs w:val="22"/>
              </w:rPr>
              <w:t>Στοιχεί</w:t>
            </w:r>
            <w:proofErr w:type="spellEnd"/>
            <w:r>
              <w:rPr>
                <w:b/>
                <w:bCs/>
                <w:szCs w:val="22"/>
              </w:rPr>
              <w:t xml:space="preserve">α </w:t>
            </w:r>
            <w:proofErr w:type="spellStart"/>
            <w:r>
              <w:rPr>
                <w:b/>
                <w:bCs/>
                <w:szCs w:val="22"/>
              </w:rPr>
              <w:t>Προσφέροντος</w:t>
            </w:r>
            <w:proofErr w:type="spellEnd"/>
          </w:p>
        </w:tc>
      </w:tr>
      <w:tr w:rsidR="00696CD1" w14:paraId="280DD576" w14:textId="77777777" w:rsidTr="00696CD1">
        <w:trPr>
          <w:trHeight w:val="225"/>
          <w:jc w:val="center"/>
        </w:trPr>
        <w:tc>
          <w:tcPr>
            <w:tcW w:w="4835" w:type="dxa"/>
            <w:noWrap/>
            <w:vAlign w:val="center"/>
          </w:tcPr>
          <w:p w14:paraId="44D59BF2" w14:textId="77777777" w:rsidR="00696CD1" w:rsidRDefault="00696CD1" w:rsidP="006927C2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Επ</w:t>
            </w:r>
            <w:proofErr w:type="spellStart"/>
            <w:r>
              <w:rPr>
                <w:szCs w:val="22"/>
              </w:rPr>
              <w:t>ωνυμί</w:t>
            </w:r>
            <w:proofErr w:type="spellEnd"/>
            <w:r>
              <w:rPr>
                <w:szCs w:val="22"/>
              </w:rPr>
              <w:t>α:</w:t>
            </w:r>
          </w:p>
        </w:tc>
        <w:tc>
          <w:tcPr>
            <w:tcW w:w="4706" w:type="dxa"/>
            <w:noWrap/>
            <w:vAlign w:val="center"/>
          </w:tcPr>
          <w:p w14:paraId="51CC5CB8" w14:textId="77777777" w:rsidR="00696CD1" w:rsidRDefault="00696CD1" w:rsidP="006927C2">
            <w:pPr>
              <w:spacing w:after="0"/>
              <w:rPr>
                <w:szCs w:val="22"/>
              </w:rPr>
            </w:pPr>
          </w:p>
        </w:tc>
      </w:tr>
      <w:tr w:rsidR="00696CD1" w14:paraId="2E26B64D" w14:textId="77777777" w:rsidTr="00696CD1">
        <w:trPr>
          <w:trHeight w:val="225"/>
          <w:jc w:val="center"/>
        </w:trPr>
        <w:tc>
          <w:tcPr>
            <w:tcW w:w="4835" w:type="dxa"/>
            <w:noWrap/>
            <w:vAlign w:val="center"/>
          </w:tcPr>
          <w:p w14:paraId="35C2E8CF" w14:textId="77777777" w:rsidR="00696CD1" w:rsidRDefault="00696CD1" w:rsidP="006927C2">
            <w:pPr>
              <w:spacing w:after="0"/>
              <w:rPr>
                <w:szCs w:val="22"/>
              </w:rPr>
            </w:pPr>
            <w:proofErr w:type="spellStart"/>
            <w:r>
              <w:rPr>
                <w:szCs w:val="22"/>
              </w:rPr>
              <w:t>Διεύθυνση</w:t>
            </w:r>
            <w:proofErr w:type="spellEnd"/>
            <w:r>
              <w:rPr>
                <w:szCs w:val="22"/>
              </w:rPr>
              <w:t>:</w:t>
            </w:r>
          </w:p>
        </w:tc>
        <w:tc>
          <w:tcPr>
            <w:tcW w:w="4706" w:type="dxa"/>
            <w:noWrap/>
            <w:vAlign w:val="center"/>
          </w:tcPr>
          <w:p w14:paraId="116A17FB" w14:textId="77777777" w:rsidR="00696CD1" w:rsidRDefault="00696CD1" w:rsidP="006927C2">
            <w:pPr>
              <w:spacing w:after="0"/>
              <w:rPr>
                <w:szCs w:val="22"/>
              </w:rPr>
            </w:pPr>
          </w:p>
        </w:tc>
      </w:tr>
      <w:tr w:rsidR="00696CD1" w14:paraId="2FAA1AB2" w14:textId="77777777" w:rsidTr="00696CD1">
        <w:trPr>
          <w:trHeight w:val="225"/>
          <w:jc w:val="center"/>
        </w:trPr>
        <w:tc>
          <w:tcPr>
            <w:tcW w:w="4835" w:type="dxa"/>
            <w:noWrap/>
            <w:vAlign w:val="center"/>
          </w:tcPr>
          <w:p w14:paraId="1E2C71B4" w14:textId="77777777" w:rsidR="00696CD1" w:rsidRDefault="00696CD1" w:rsidP="006927C2">
            <w:pPr>
              <w:spacing w:after="0"/>
              <w:rPr>
                <w:szCs w:val="22"/>
              </w:rPr>
            </w:pPr>
            <w:proofErr w:type="spellStart"/>
            <w:r>
              <w:rPr>
                <w:szCs w:val="22"/>
              </w:rPr>
              <w:t>Τηλέφωνο</w:t>
            </w:r>
            <w:proofErr w:type="spellEnd"/>
            <w:r>
              <w:rPr>
                <w:szCs w:val="22"/>
              </w:rPr>
              <w:t>:</w:t>
            </w:r>
          </w:p>
        </w:tc>
        <w:tc>
          <w:tcPr>
            <w:tcW w:w="4706" w:type="dxa"/>
            <w:noWrap/>
            <w:vAlign w:val="center"/>
          </w:tcPr>
          <w:p w14:paraId="2A12D60B" w14:textId="77777777" w:rsidR="00696CD1" w:rsidRDefault="00696CD1" w:rsidP="006927C2">
            <w:pPr>
              <w:spacing w:after="0"/>
              <w:rPr>
                <w:szCs w:val="22"/>
              </w:rPr>
            </w:pPr>
          </w:p>
        </w:tc>
      </w:tr>
      <w:tr w:rsidR="00696CD1" w14:paraId="3962B1AF" w14:textId="77777777" w:rsidTr="00696CD1">
        <w:trPr>
          <w:trHeight w:val="225"/>
          <w:jc w:val="center"/>
        </w:trPr>
        <w:tc>
          <w:tcPr>
            <w:tcW w:w="4835" w:type="dxa"/>
            <w:noWrap/>
            <w:vAlign w:val="center"/>
          </w:tcPr>
          <w:p w14:paraId="2BCEE912" w14:textId="77777777" w:rsidR="00696CD1" w:rsidRDefault="00696CD1" w:rsidP="006927C2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</w:tc>
        <w:tc>
          <w:tcPr>
            <w:tcW w:w="4706" w:type="dxa"/>
            <w:noWrap/>
            <w:vAlign w:val="center"/>
          </w:tcPr>
          <w:p w14:paraId="3BD0192D" w14:textId="77777777" w:rsidR="00696CD1" w:rsidRDefault="00696CD1" w:rsidP="006927C2">
            <w:pPr>
              <w:spacing w:after="0"/>
              <w:rPr>
                <w:szCs w:val="22"/>
              </w:rPr>
            </w:pPr>
          </w:p>
        </w:tc>
      </w:tr>
      <w:tr w:rsidR="00696CD1" w14:paraId="50DAE9B4" w14:textId="77777777" w:rsidTr="00696CD1">
        <w:trPr>
          <w:trHeight w:val="225"/>
          <w:jc w:val="center"/>
        </w:trPr>
        <w:tc>
          <w:tcPr>
            <w:tcW w:w="4835" w:type="dxa"/>
            <w:noWrap/>
            <w:vAlign w:val="center"/>
          </w:tcPr>
          <w:p w14:paraId="1A47545A" w14:textId="77777777" w:rsidR="00696CD1" w:rsidRDefault="00696CD1" w:rsidP="006927C2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Email:</w:t>
            </w:r>
          </w:p>
        </w:tc>
        <w:tc>
          <w:tcPr>
            <w:tcW w:w="4706" w:type="dxa"/>
            <w:noWrap/>
            <w:vAlign w:val="center"/>
          </w:tcPr>
          <w:p w14:paraId="3D7BC900" w14:textId="77777777" w:rsidR="00696CD1" w:rsidRDefault="00696CD1" w:rsidP="006927C2">
            <w:pPr>
              <w:spacing w:after="0"/>
              <w:rPr>
                <w:szCs w:val="22"/>
              </w:rPr>
            </w:pPr>
          </w:p>
        </w:tc>
      </w:tr>
    </w:tbl>
    <w:p w14:paraId="79447D06" w14:textId="77777777" w:rsidR="00696CD1" w:rsidRDefault="00696CD1" w:rsidP="00696CD1">
      <w:pPr>
        <w:suppressAutoHyphens w:val="0"/>
        <w:spacing w:after="0" w:line="288" w:lineRule="auto"/>
        <w:jc w:val="center"/>
        <w:rPr>
          <w:rFonts w:eastAsia="Calibri"/>
          <w:b/>
          <w:szCs w:val="22"/>
          <w:lang w:val="el-GR" w:eastAsia="en-US"/>
        </w:rPr>
      </w:pPr>
    </w:p>
    <w:tbl>
      <w:tblPr>
        <w:tblW w:w="96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155"/>
        <w:gridCol w:w="2757"/>
        <w:gridCol w:w="2758"/>
      </w:tblGrid>
      <w:tr w:rsidR="00696CD1" w14:paraId="5F3CDF43" w14:textId="77777777" w:rsidTr="00696CD1">
        <w:trPr>
          <w:jc w:val="center"/>
        </w:trPr>
        <w:tc>
          <w:tcPr>
            <w:tcW w:w="4155" w:type="dxa"/>
            <w:vAlign w:val="center"/>
          </w:tcPr>
          <w:p w14:paraId="537D38D4" w14:textId="77777777" w:rsidR="00696CD1" w:rsidRDefault="00696CD1" w:rsidP="006927C2">
            <w:pPr>
              <w:suppressAutoHyphens w:val="0"/>
              <w:spacing w:after="0" w:line="288" w:lineRule="auto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2757" w:type="dxa"/>
            <w:vAlign w:val="center"/>
          </w:tcPr>
          <w:p w14:paraId="05F9FB5B" w14:textId="77777777" w:rsidR="00696CD1" w:rsidRDefault="00696CD1" w:rsidP="006927C2">
            <w:pPr>
              <w:suppressAutoHyphens w:val="0"/>
              <w:spacing w:after="0" w:line="288" w:lineRule="auto"/>
              <w:jc w:val="center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Αριθμητικά</w:t>
            </w:r>
          </w:p>
        </w:tc>
        <w:tc>
          <w:tcPr>
            <w:tcW w:w="2758" w:type="dxa"/>
            <w:vAlign w:val="center"/>
          </w:tcPr>
          <w:p w14:paraId="622C7978" w14:textId="77777777" w:rsidR="00696CD1" w:rsidRDefault="00696CD1" w:rsidP="006927C2">
            <w:pPr>
              <w:suppressAutoHyphens w:val="0"/>
              <w:spacing w:after="0" w:line="288" w:lineRule="auto"/>
              <w:jc w:val="center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Ολογράφως</w:t>
            </w:r>
          </w:p>
        </w:tc>
      </w:tr>
      <w:tr w:rsidR="00696CD1" w14:paraId="01FD7BF6" w14:textId="77777777" w:rsidTr="00696CD1">
        <w:trPr>
          <w:jc w:val="center"/>
        </w:trPr>
        <w:tc>
          <w:tcPr>
            <w:tcW w:w="4155" w:type="dxa"/>
            <w:vAlign w:val="center"/>
          </w:tcPr>
          <w:p w14:paraId="3D4DF20B" w14:textId="77777777" w:rsidR="00696CD1" w:rsidRDefault="00696CD1" w:rsidP="006927C2">
            <w:pPr>
              <w:suppressAutoHyphens w:val="0"/>
              <w:spacing w:after="0" w:line="288" w:lineRule="auto"/>
              <w:jc w:val="left"/>
              <w:rPr>
                <w:rFonts w:eastAsia="Calibri"/>
                <w:b/>
                <w:bCs/>
                <w:szCs w:val="22"/>
                <w:lang w:val="el-GR" w:eastAsia="en-US"/>
              </w:rPr>
            </w:pPr>
            <w:r>
              <w:rPr>
                <w:rFonts w:eastAsia="Calibri"/>
                <w:b/>
                <w:bCs/>
                <w:szCs w:val="22"/>
                <w:lang w:val="el-GR" w:eastAsia="en-US"/>
              </w:rPr>
              <w:t>Συνολικό Κόστος</w:t>
            </w:r>
          </w:p>
          <w:p w14:paraId="724B6EA1" w14:textId="77777777" w:rsidR="00696CD1" w:rsidRDefault="00696CD1" w:rsidP="006927C2">
            <w:pPr>
              <w:suppressAutoHyphens w:val="0"/>
              <w:spacing w:after="0" w:line="288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b/>
                <w:bCs/>
                <w:szCs w:val="22"/>
                <w:lang w:val="el-GR" w:eastAsia="en-US"/>
              </w:rPr>
              <w:t>προσφοράς (μη συμπεριλαμβανομένου του ΦΠΑ)</w:t>
            </w:r>
          </w:p>
          <w:p w14:paraId="52E00023" w14:textId="77777777" w:rsidR="00696CD1" w:rsidRDefault="00696CD1" w:rsidP="006927C2">
            <w:pPr>
              <w:suppressAutoHyphens w:val="0"/>
              <w:spacing w:after="0" w:line="288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2757" w:type="dxa"/>
            <w:vAlign w:val="center"/>
          </w:tcPr>
          <w:p w14:paraId="76721D0C" w14:textId="77777777" w:rsidR="00696CD1" w:rsidRDefault="00696CD1" w:rsidP="006927C2">
            <w:pPr>
              <w:suppressAutoHyphens w:val="0"/>
              <w:spacing w:after="0" w:line="288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>
              <w:rPr>
                <w:rFonts w:eastAsia="Calibri"/>
                <w:b/>
                <w:szCs w:val="22"/>
                <w:lang w:val="el-GR" w:eastAsia="en-US"/>
              </w:rPr>
              <w:t>………………………. €</w:t>
            </w:r>
          </w:p>
        </w:tc>
        <w:tc>
          <w:tcPr>
            <w:tcW w:w="2758" w:type="dxa"/>
            <w:vAlign w:val="center"/>
          </w:tcPr>
          <w:p w14:paraId="12D14980" w14:textId="77777777" w:rsidR="00696CD1" w:rsidRDefault="00696CD1" w:rsidP="006927C2">
            <w:pPr>
              <w:suppressAutoHyphens w:val="0"/>
              <w:spacing w:after="0" w:line="288" w:lineRule="auto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……………………………. ΕΥΡΩ</w:t>
            </w:r>
          </w:p>
        </w:tc>
      </w:tr>
      <w:tr w:rsidR="00696CD1" w14:paraId="4441FE6A" w14:textId="77777777" w:rsidTr="00696CD1">
        <w:trPr>
          <w:jc w:val="center"/>
        </w:trPr>
        <w:tc>
          <w:tcPr>
            <w:tcW w:w="4155" w:type="dxa"/>
            <w:vAlign w:val="center"/>
          </w:tcPr>
          <w:p w14:paraId="74893247" w14:textId="77777777" w:rsidR="00696CD1" w:rsidRDefault="00696CD1" w:rsidP="006927C2">
            <w:pPr>
              <w:suppressAutoHyphens w:val="0"/>
              <w:spacing w:after="0" w:line="288" w:lineRule="auto"/>
              <w:jc w:val="left"/>
              <w:rPr>
                <w:rFonts w:eastAsia="Calibri"/>
                <w:b/>
                <w:bCs/>
                <w:szCs w:val="22"/>
                <w:lang w:val="el-GR" w:eastAsia="en-US"/>
              </w:rPr>
            </w:pPr>
            <w:r>
              <w:rPr>
                <w:rFonts w:eastAsia="Calibri"/>
                <w:b/>
                <w:bCs/>
                <w:szCs w:val="22"/>
                <w:lang w:val="el-GR" w:eastAsia="en-US"/>
              </w:rPr>
              <w:t>Ποσοστό ΦΠΑ %</w:t>
            </w:r>
          </w:p>
        </w:tc>
        <w:tc>
          <w:tcPr>
            <w:tcW w:w="2757" w:type="dxa"/>
            <w:vAlign w:val="center"/>
          </w:tcPr>
          <w:p w14:paraId="4E5ACA8D" w14:textId="77777777" w:rsidR="00696CD1" w:rsidRDefault="00696CD1" w:rsidP="006927C2">
            <w:pPr>
              <w:suppressAutoHyphens w:val="0"/>
              <w:spacing w:after="0" w:line="288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</w:p>
        </w:tc>
        <w:tc>
          <w:tcPr>
            <w:tcW w:w="2758" w:type="dxa"/>
            <w:vAlign w:val="center"/>
          </w:tcPr>
          <w:p w14:paraId="0C195E44" w14:textId="77777777" w:rsidR="00696CD1" w:rsidRDefault="00696CD1" w:rsidP="006927C2">
            <w:pPr>
              <w:suppressAutoHyphens w:val="0"/>
              <w:spacing w:after="0" w:line="288" w:lineRule="auto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696CD1" w14:paraId="08730B53" w14:textId="77777777" w:rsidTr="00696CD1">
        <w:trPr>
          <w:jc w:val="center"/>
        </w:trPr>
        <w:tc>
          <w:tcPr>
            <w:tcW w:w="4155" w:type="dxa"/>
            <w:vAlign w:val="center"/>
          </w:tcPr>
          <w:p w14:paraId="32CA0CB0" w14:textId="77777777" w:rsidR="00696CD1" w:rsidRDefault="00696CD1" w:rsidP="006927C2">
            <w:pPr>
              <w:suppressAutoHyphens w:val="0"/>
              <w:spacing w:after="0" w:line="288" w:lineRule="auto"/>
              <w:jc w:val="left"/>
              <w:rPr>
                <w:rFonts w:eastAsia="Calibri"/>
                <w:b/>
                <w:bCs/>
                <w:szCs w:val="22"/>
                <w:lang w:val="el-GR" w:eastAsia="en-US"/>
              </w:rPr>
            </w:pPr>
            <w:r>
              <w:rPr>
                <w:rFonts w:eastAsia="Calibri"/>
                <w:b/>
                <w:bCs/>
                <w:szCs w:val="22"/>
                <w:lang w:val="el-GR" w:eastAsia="en-US"/>
              </w:rPr>
              <w:t xml:space="preserve">Ποσό ΦΠΑ </w:t>
            </w:r>
          </w:p>
        </w:tc>
        <w:tc>
          <w:tcPr>
            <w:tcW w:w="2757" w:type="dxa"/>
            <w:vAlign w:val="center"/>
          </w:tcPr>
          <w:p w14:paraId="0C559029" w14:textId="77777777" w:rsidR="00696CD1" w:rsidRDefault="00696CD1" w:rsidP="006927C2">
            <w:pPr>
              <w:suppressAutoHyphens w:val="0"/>
              <w:spacing w:after="0" w:line="288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>
              <w:rPr>
                <w:rFonts w:eastAsia="Calibri"/>
                <w:b/>
                <w:szCs w:val="22"/>
                <w:lang w:val="el-GR" w:eastAsia="en-US"/>
              </w:rPr>
              <w:t>………………………. €</w:t>
            </w:r>
          </w:p>
        </w:tc>
        <w:tc>
          <w:tcPr>
            <w:tcW w:w="2758" w:type="dxa"/>
            <w:vAlign w:val="center"/>
          </w:tcPr>
          <w:p w14:paraId="49882EAA" w14:textId="77777777" w:rsidR="00696CD1" w:rsidRDefault="00696CD1" w:rsidP="006927C2">
            <w:pPr>
              <w:suppressAutoHyphens w:val="0"/>
              <w:spacing w:after="0" w:line="288" w:lineRule="auto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……………………………. ΕΥΡΩ</w:t>
            </w:r>
          </w:p>
        </w:tc>
      </w:tr>
      <w:tr w:rsidR="00696CD1" w:rsidRPr="00887805" w14:paraId="5C7BF5A1" w14:textId="77777777" w:rsidTr="00696CD1">
        <w:trPr>
          <w:jc w:val="center"/>
        </w:trPr>
        <w:tc>
          <w:tcPr>
            <w:tcW w:w="4155" w:type="dxa"/>
            <w:vAlign w:val="center"/>
          </w:tcPr>
          <w:p w14:paraId="40862148" w14:textId="77777777" w:rsidR="00696CD1" w:rsidRDefault="00696CD1" w:rsidP="006927C2">
            <w:pPr>
              <w:suppressAutoHyphens w:val="0"/>
              <w:spacing w:after="0" w:line="288" w:lineRule="auto"/>
              <w:jc w:val="left"/>
              <w:rPr>
                <w:rFonts w:eastAsia="Calibri"/>
                <w:b/>
                <w:bCs/>
                <w:szCs w:val="22"/>
                <w:lang w:val="el-GR" w:eastAsia="en-US"/>
              </w:rPr>
            </w:pPr>
            <w:r>
              <w:rPr>
                <w:rFonts w:eastAsia="Calibri"/>
                <w:b/>
                <w:bCs/>
                <w:szCs w:val="22"/>
                <w:lang w:val="el-GR" w:eastAsia="en-US"/>
              </w:rPr>
              <w:t>Συνολικό Κόστος</w:t>
            </w:r>
          </w:p>
          <w:p w14:paraId="74B78E7C" w14:textId="77777777" w:rsidR="00696CD1" w:rsidRDefault="00696CD1" w:rsidP="006927C2">
            <w:pPr>
              <w:suppressAutoHyphens w:val="0"/>
              <w:spacing w:after="0" w:line="288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b/>
                <w:bCs/>
                <w:szCs w:val="22"/>
                <w:lang w:val="el-GR" w:eastAsia="en-US"/>
              </w:rPr>
              <w:t>προσφοράς (συμπεριλαμβανομένου του ΦΠΑ)</w:t>
            </w:r>
          </w:p>
          <w:p w14:paraId="40E22841" w14:textId="77777777" w:rsidR="00696CD1" w:rsidRDefault="00696CD1" w:rsidP="006927C2">
            <w:pPr>
              <w:suppressAutoHyphens w:val="0"/>
              <w:spacing w:after="0" w:line="288" w:lineRule="auto"/>
              <w:jc w:val="left"/>
              <w:rPr>
                <w:rFonts w:eastAsia="Calibri"/>
                <w:b/>
                <w:bCs/>
                <w:szCs w:val="22"/>
                <w:lang w:val="el-GR" w:eastAsia="en-US"/>
              </w:rPr>
            </w:pPr>
          </w:p>
        </w:tc>
        <w:tc>
          <w:tcPr>
            <w:tcW w:w="2757" w:type="dxa"/>
            <w:vAlign w:val="center"/>
          </w:tcPr>
          <w:p w14:paraId="3F2F0D2C" w14:textId="77777777" w:rsidR="00696CD1" w:rsidRDefault="00696CD1" w:rsidP="006927C2">
            <w:pPr>
              <w:suppressAutoHyphens w:val="0"/>
              <w:spacing w:after="0" w:line="288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>
              <w:rPr>
                <w:rFonts w:eastAsia="Calibri"/>
                <w:b/>
                <w:szCs w:val="22"/>
                <w:lang w:val="el-GR" w:eastAsia="en-US"/>
              </w:rPr>
              <w:t>………………………. €</w:t>
            </w:r>
          </w:p>
        </w:tc>
        <w:tc>
          <w:tcPr>
            <w:tcW w:w="2758" w:type="dxa"/>
            <w:vAlign w:val="center"/>
          </w:tcPr>
          <w:p w14:paraId="0B19165F" w14:textId="77777777" w:rsidR="00696CD1" w:rsidRDefault="00696CD1" w:rsidP="006927C2">
            <w:pPr>
              <w:suppressAutoHyphens w:val="0"/>
              <w:spacing w:after="0" w:line="288" w:lineRule="auto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……………………………. ΕΥΡΩ</w:t>
            </w:r>
          </w:p>
        </w:tc>
      </w:tr>
    </w:tbl>
    <w:p w14:paraId="1A8B0765" w14:textId="77777777" w:rsidR="00696CD1" w:rsidRDefault="00696CD1" w:rsidP="00696CD1">
      <w:pPr>
        <w:spacing w:after="0"/>
        <w:rPr>
          <w:szCs w:val="22"/>
          <w:lang w:val="el-GR"/>
        </w:rPr>
      </w:pPr>
    </w:p>
    <w:p w14:paraId="62A7625D" w14:textId="77777777" w:rsidR="00696CD1" w:rsidRDefault="00696CD1" w:rsidP="00696CD1">
      <w:pPr>
        <w:spacing w:after="0"/>
        <w:rPr>
          <w:szCs w:val="22"/>
          <w:lang w:val="el-GR"/>
        </w:rPr>
      </w:pPr>
    </w:p>
    <w:p w14:paraId="4A757E39" w14:textId="77777777" w:rsidR="00696CD1" w:rsidRDefault="00696CD1" w:rsidP="00696CD1">
      <w:pPr>
        <w:spacing w:after="0"/>
        <w:rPr>
          <w:b/>
          <w:szCs w:val="22"/>
          <w:u w:val="single"/>
          <w:lang w:val="el-GR"/>
        </w:rPr>
      </w:pPr>
      <w:r>
        <w:rPr>
          <w:b/>
          <w:szCs w:val="22"/>
          <w:u w:val="single"/>
          <w:lang w:val="el-GR"/>
        </w:rPr>
        <w:t>Προτιμητέος τρόπος πληρωμής:</w:t>
      </w:r>
    </w:p>
    <w:p w14:paraId="187834E4" w14:textId="77777777" w:rsidR="00696CD1" w:rsidRDefault="00696CD1" w:rsidP="00696CD1">
      <w:pPr>
        <w:spacing w:after="0"/>
        <w:rPr>
          <w:b/>
          <w:szCs w:val="22"/>
          <w:u w:val="single"/>
          <w:lang w:val="el-GR"/>
        </w:rPr>
      </w:pPr>
    </w:p>
    <w:p w14:paraId="5691BCAF" w14:textId="77777777" w:rsidR="00696CD1" w:rsidRDefault="00696CD1" w:rsidP="00696CD1">
      <w:pPr>
        <w:rPr>
          <w:b/>
          <w:lang w:val="el-GR"/>
        </w:rPr>
      </w:pPr>
      <w:r>
        <w:rPr>
          <w:b/>
          <w:lang w:val="el-GR"/>
        </w:rPr>
        <w:sym w:font="Wingdings" w:char="F071"/>
      </w:r>
      <w:r>
        <w:rPr>
          <w:b/>
          <w:lang w:val="el-GR"/>
        </w:rPr>
        <w:t xml:space="preserve"> α)</w:t>
      </w:r>
      <w:r>
        <w:rPr>
          <w:lang w:val="el-GR"/>
        </w:rPr>
        <w:t xml:space="preserve"> Το </w:t>
      </w:r>
      <w:r>
        <w:rPr>
          <w:b/>
          <w:lang w:val="el-GR"/>
        </w:rPr>
        <w:t>100%</w:t>
      </w:r>
      <w:r>
        <w:rPr>
          <w:lang w:val="el-GR"/>
        </w:rPr>
        <w:t xml:space="preserve"> της συμβατικής αξίας μετά την οριστική παραλαβή των αγαθών</w:t>
      </w:r>
      <w:r>
        <w:rPr>
          <w:b/>
          <w:lang w:val="el-GR"/>
        </w:rPr>
        <w:t xml:space="preserve"> </w:t>
      </w:r>
    </w:p>
    <w:p w14:paraId="300065B5" w14:textId="77777777" w:rsidR="00696CD1" w:rsidRDefault="00696CD1" w:rsidP="00696CD1">
      <w:pPr>
        <w:spacing w:after="0"/>
        <w:rPr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6"/>
        <w:gridCol w:w="4030"/>
      </w:tblGrid>
      <w:tr w:rsidR="00696CD1" w:rsidRPr="00084940" w14:paraId="422239B4" w14:textId="77777777" w:rsidTr="006927C2">
        <w:tc>
          <w:tcPr>
            <w:tcW w:w="4935" w:type="dxa"/>
          </w:tcPr>
          <w:p w14:paraId="1A4AAC52" w14:textId="77777777" w:rsidR="00696CD1" w:rsidRDefault="00696CD1" w:rsidP="006927C2">
            <w:pPr>
              <w:spacing w:line="288" w:lineRule="auto"/>
              <w:rPr>
                <w:rFonts w:eastAsia="MS Gothic"/>
                <w:bCs/>
                <w:szCs w:val="22"/>
                <w:lang w:val="el-GR"/>
              </w:rPr>
            </w:pPr>
            <w:r>
              <w:rPr>
                <w:rFonts w:eastAsia="MS Gothic"/>
                <w:bCs/>
                <w:szCs w:val="22"/>
                <w:lang w:val="el-GR"/>
              </w:rPr>
              <w:t>Χρόνος ισχύος της προσφοράς σε μήνες από την επόμενη της διενέργειας του διαγωνισμού (σύμφωνα με την παράγραφο 2.4.5 της διακήρυξης):</w:t>
            </w:r>
          </w:p>
        </w:tc>
        <w:tc>
          <w:tcPr>
            <w:tcW w:w="4919" w:type="dxa"/>
          </w:tcPr>
          <w:p w14:paraId="3DC177EB" w14:textId="77777777" w:rsidR="00696CD1" w:rsidRDefault="00696CD1" w:rsidP="006927C2">
            <w:pPr>
              <w:spacing w:line="288" w:lineRule="auto"/>
              <w:rPr>
                <w:rFonts w:eastAsia="MS Gothic"/>
                <w:bCs/>
                <w:szCs w:val="22"/>
                <w:lang w:val="el-GR"/>
              </w:rPr>
            </w:pPr>
          </w:p>
        </w:tc>
      </w:tr>
    </w:tbl>
    <w:p w14:paraId="360C853C" w14:textId="77777777" w:rsidR="00696CD1" w:rsidRDefault="00696CD1" w:rsidP="00696CD1">
      <w:pPr>
        <w:suppressAutoHyphens w:val="0"/>
        <w:spacing w:after="0"/>
        <w:jc w:val="left"/>
        <w:rPr>
          <w:lang w:val="el-GR"/>
        </w:rPr>
      </w:pPr>
    </w:p>
    <w:p w14:paraId="19601648" w14:textId="77777777" w:rsidR="00696CD1" w:rsidRDefault="00696CD1" w:rsidP="00696CD1">
      <w:pPr>
        <w:suppressAutoHyphens w:val="0"/>
        <w:spacing w:after="0"/>
        <w:jc w:val="left"/>
        <w:rPr>
          <w:lang w:val="el-GR"/>
        </w:rPr>
      </w:pPr>
    </w:p>
    <w:p w14:paraId="16438693" w14:textId="77777777" w:rsidR="00696CD1" w:rsidRDefault="00696CD1" w:rsidP="00696CD1">
      <w:pPr>
        <w:suppressAutoHyphens w:val="0"/>
        <w:spacing w:after="0"/>
        <w:jc w:val="center"/>
        <w:rPr>
          <w:b/>
          <w:lang w:val="el-GR"/>
        </w:rPr>
      </w:pPr>
      <w:r>
        <w:rPr>
          <w:b/>
          <w:lang w:val="el-GR"/>
        </w:rPr>
        <w:t>Ο Νόμιμος Εκπρόσωπος</w:t>
      </w:r>
    </w:p>
    <w:p w14:paraId="378E74A5" w14:textId="77777777" w:rsidR="00696CD1" w:rsidRDefault="00696CD1" w:rsidP="00696CD1">
      <w:pPr>
        <w:suppressAutoHyphens w:val="0"/>
        <w:spacing w:after="0"/>
        <w:jc w:val="left"/>
        <w:rPr>
          <w:lang w:val="el-GR"/>
        </w:rPr>
      </w:pPr>
    </w:p>
    <w:p w14:paraId="1CA989E2" w14:textId="7A156792" w:rsidR="006777AC" w:rsidRPr="00696CD1" w:rsidRDefault="006777AC" w:rsidP="00696CD1"/>
    <w:sectPr w:rsidR="006777AC" w:rsidRPr="00696C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AC"/>
    <w:rsid w:val="006777AC"/>
    <w:rsid w:val="00696CD1"/>
    <w:rsid w:val="00D1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46E6"/>
  <w15:chartTrackingRefBased/>
  <w15:docId w15:val="{1BF10CF2-D067-4283-90EC-154577FC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7AC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6777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6777AC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777AC"/>
    <w:rPr>
      <w:rFonts w:ascii="Arial" w:eastAsia="Times New Roman" w:hAnsi="Arial" w:cs="Arial"/>
      <w:b/>
      <w:color w:val="002060"/>
      <w:kern w:val="0"/>
      <w:sz w:val="24"/>
      <w:lang w:val="en-GB" w:eastAsia="ar-SA"/>
      <w14:ligatures w14:val="none"/>
    </w:rPr>
  </w:style>
  <w:style w:type="character" w:customStyle="1" w:styleId="1Char">
    <w:name w:val="Επικεφαλίδα 1 Char"/>
    <w:basedOn w:val="a0"/>
    <w:link w:val="1"/>
    <w:uiPriority w:val="9"/>
    <w:rsid w:val="006777A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ΙΑΚΩΒΙΔΟΥ ΧΡΥΣΑΝΘΗ</dc:creator>
  <cp:keywords/>
  <dc:description/>
  <cp:lastModifiedBy>ΙΑΚΩΒΙΔΟΥ ΧΡΥΣΑΝΘΗ</cp:lastModifiedBy>
  <cp:revision>2</cp:revision>
  <dcterms:created xsi:type="dcterms:W3CDTF">2024-02-27T07:59:00Z</dcterms:created>
  <dcterms:modified xsi:type="dcterms:W3CDTF">2024-02-28T07:47:00Z</dcterms:modified>
</cp:coreProperties>
</file>