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B665" w14:textId="726EBB48" w:rsidR="009B234B" w:rsidRDefault="00CB77EE">
      <w:r w:rsidRPr="00324631">
        <w:rPr>
          <w:noProof/>
          <w:lang w:eastAsia="el-GR"/>
        </w:rPr>
        <w:drawing>
          <wp:inline distT="0" distB="0" distL="0" distR="0" wp14:anchorId="619F6BBE" wp14:editId="6F51975D">
            <wp:extent cx="3600450" cy="628650"/>
            <wp:effectExtent l="0" t="0" r="0" b="0"/>
            <wp:docPr id="1511246503" name="Εικόνα 1" descr="F:\UOWM-logo-g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F:\UOWM-logo-gr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14:paraId="0B12B81B" w14:textId="77777777" w:rsidR="00CB77EE" w:rsidRDefault="00CB77EE"/>
    <w:p w14:paraId="7CFDE7A8" w14:textId="77777777" w:rsidR="00604588" w:rsidRDefault="00604588"/>
    <w:p w14:paraId="13FA56CA" w14:textId="77777777" w:rsidR="00604588" w:rsidRDefault="00604588"/>
    <w:p w14:paraId="1A267804" w14:textId="77777777" w:rsidR="00604588" w:rsidRDefault="00604588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1BCCD7" w14:textId="77777777" w:rsidR="00604588" w:rsidRDefault="00604588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323DD9" w14:textId="77777777" w:rsidR="00604588" w:rsidRDefault="00604588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223966" w14:textId="77777777" w:rsidR="00604588" w:rsidRDefault="00604588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14E202" w14:textId="41C6EBAF" w:rsidR="00002FCF" w:rsidRDefault="00002FCF" w:rsidP="00002FCF">
      <w:pPr>
        <w:jc w:val="center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ΣΤΡΑΤΗΓΙΚΟΣ ΣΧΕΔΙΑΣΜΟΣ ΚΑΙ ΕΝΙΣΧΥΣΗ ΤΗΣ ΕΡΕΥΝΑΣ</w:t>
      </w:r>
      <w:r w:rsidR="002F79CF"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ΣΤΟ ΠΑΝΕΠΙΣΤΗΜΙΟ ΔΥΤΙΚΗΣ ΜΑΚΕΔΟΝΙΑΣ </w:t>
      </w:r>
    </w:p>
    <w:p w14:paraId="39B5D422" w14:textId="197DCD50" w:rsidR="00E41434" w:rsidRDefault="00002FCF" w:rsidP="00002FCF">
      <w:pPr>
        <w:jc w:val="center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2F79CF"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/2027</w:t>
      </w:r>
    </w:p>
    <w:p w14:paraId="548D1ECF" w14:textId="77777777" w:rsidR="00E41434" w:rsidRDefault="00E41434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D75024" w14:textId="77777777" w:rsidR="00E41434" w:rsidRDefault="00E41434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E85F40" w14:textId="77777777" w:rsidR="00E41434" w:rsidRDefault="00E41434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21D532" w14:textId="77777777" w:rsidR="00E41434" w:rsidRDefault="00E41434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8C8401" w14:textId="77777777" w:rsidR="00E41434" w:rsidRDefault="00E41434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C77A71" w14:textId="77777777" w:rsidR="00E41434" w:rsidRDefault="00E41434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D21FE1" w14:textId="77777777" w:rsidR="00E41434" w:rsidRDefault="00E41434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A1E13C" w14:textId="77777777" w:rsidR="00E41434" w:rsidRDefault="00E41434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E635E1" w14:textId="3D76A620" w:rsidR="00E41434" w:rsidRDefault="00604588" w:rsidP="00604588">
      <w:pPr>
        <w:jc w:val="center"/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4588"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ΚΟΖΑΝΗ, </w:t>
      </w:r>
      <w:r w:rsidR="002F79CF"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Ιανουάριος</w:t>
      </w:r>
      <w:r w:rsidRPr="00604588"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2F79CF"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3A1892BA" w14:textId="77777777" w:rsidR="007422FA" w:rsidRDefault="007422FA" w:rsidP="00604588">
      <w:pPr>
        <w:jc w:val="center"/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B72B7D" w14:textId="0BCFEF7F" w:rsidR="002F79CF" w:rsidRDefault="002F79CF">
      <w:pPr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432394C2" w14:textId="77777777" w:rsidR="00604588" w:rsidRDefault="00604588" w:rsidP="00604588">
      <w:pPr>
        <w:jc w:val="center"/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65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038"/>
        <w:gridCol w:w="6620"/>
      </w:tblGrid>
      <w:tr w:rsidR="002F79CF" w:rsidRPr="007422FA" w14:paraId="7AEF6B3E" w14:textId="77777777" w:rsidTr="00F67271">
        <w:trPr>
          <w:trHeight w:val="450"/>
        </w:trPr>
        <w:tc>
          <w:tcPr>
            <w:tcW w:w="96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107FFDD" w14:textId="1E27945C" w:rsidR="002F79CF" w:rsidRPr="007422FA" w:rsidRDefault="002F79CF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ΠΕΡΙΓΡΑΦΗ ΤΜΗΜΑΤΟΣ</w:t>
            </w:r>
          </w:p>
        </w:tc>
      </w:tr>
      <w:tr w:rsidR="007422FA" w:rsidRPr="007422FA" w14:paraId="75E69498" w14:textId="77777777" w:rsidTr="00111CC6">
        <w:trPr>
          <w:trHeight w:val="450"/>
        </w:trPr>
        <w:tc>
          <w:tcPr>
            <w:tcW w:w="3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5218DD" w14:textId="59324896" w:rsidR="007422FA" w:rsidRPr="007422FA" w:rsidRDefault="002F79CF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ΑΚΑΔΗΜΑΪΚΟ ΤΜΗΜΑ</w:t>
            </w:r>
          </w:p>
        </w:tc>
        <w:tc>
          <w:tcPr>
            <w:tcW w:w="662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90BE70" w14:textId="0DFE1850" w:rsidR="007422FA" w:rsidRPr="00111CC6" w:rsidRDefault="006C799D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11C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ΤΜΗΜΑ </w:t>
            </w:r>
            <w:r w:rsidR="00142AC0" w:rsidRPr="00111C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ΧΗΜΙΚΩΝ ΜΗΧΑΝΙΚΩΝ</w:t>
            </w:r>
            <w:r w:rsidR="007422FA" w:rsidRPr="00111C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22FA" w:rsidRPr="007422FA" w14:paraId="48B26DE9" w14:textId="77777777" w:rsidTr="007422FA">
        <w:trPr>
          <w:trHeight w:val="450"/>
        </w:trPr>
        <w:tc>
          <w:tcPr>
            <w:tcW w:w="30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DF771E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CE982F3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5EF6A03A" w14:textId="77777777" w:rsidTr="007422FA">
        <w:trPr>
          <w:trHeight w:val="450"/>
        </w:trPr>
        <w:tc>
          <w:tcPr>
            <w:tcW w:w="30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2F589E" w14:textId="3EE99A78" w:rsidR="007422FA" w:rsidRPr="007422FA" w:rsidRDefault="007422FA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ΠΕΡΙΓΡΑΦΗ </w:t>
            </w:r>
            <w:r w:rsidR="00FA21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ΕΡΕΥΝΗΤΙΚΩΝ </w:t>
            </w: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ΑΝΤΙΚΕΙΜΕΝΩΝ </w:t>
            </w:r>
          </w:p>
        </w:tc>
        <w:tc>
          <w:tcPr>
            <w:tcW w:w="6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2A5DF" w14:textId="77777777" w:rsidR="00265A35" w:rsidRDefault="00265A35" w:rsidP="00265A35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450A78C3" w14:textId="77777777" w:rsidR="00265A35" w:rsidRDefault="00265A35" w:rsidP="00265A35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196845F2" w14:textId="10FC95C6" w:rsidR="007422FA" w:rsidRPr="00B364C4" w:rsidRDefault="00FF4C14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ΑΞΙΟΠΙΣΤΙΑ ΣΥΝΤΗΡΗΣΗ ΚΑΙ ΔΙΑΧΕΙΡΙΣΗ ΤΕΧΝΟΛΟΓΙΑΣ ΚΑΙ ΚΑΙΝΟΤΟΜΙΑΣ</w:t>
            </w:r>
            <w:r w:rsidR="007422FA"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  <w:p w14:paraId="0DB944D2" w14:textId="4EE4E9CC" w:rsidR="00601FC2" w:rsidRPr="00B364C4" w:rsidRDefault="00601FC2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</w:t>
            </w:r>
            <w:r w:rsid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ΝΑΝΕΩΣΙΜΕΣ ΠΗΓΕΣ ΕΝΕΡΓΕΙΑΣ </w:t>
            </w:r>
          </w:p>
          <w:p w14:paraId="5A71BA5A" w14:textId="77777777" w:rsidR="00601FC2" w:rsidRPr="00B364C4" w:rsidRDefault="00601FC2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ΒΕΛΤΙΣΤΟΠΟΙΗΣΗ ΧΗΜΙΚΩΝ ΚΑΙ ΕΝΕΡΓΕΙΑΚΩΝ ΣΥΣΤΗΜΑΤΩΝ</w:t>
            </w:r>
          </w:p>
          <w:p w14:paraId="6E4ED6A2" w14:textId="77777777" w:rsidR="00601FC2" w:rsidRPr="00B364C4" w:rsidRDefault="00607D05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ΒΙΟΜΗΧΑΝΙΚΕΣ ΕΦΑΡΜΟΓΕΣ ΟΡΓΑΝΙΚΗΣ ΧΗΜΕΙΑΣ</w:t>
            </w:r>
          </w:p>
          <w:p w14:paraId="1A866EEA" w14:textId="77777777" w:rsidR="00607D05" w:rsidRPr="00B364C4" w:rsidRDefault="00607D05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ΒΙΟΜΟΡΙΑΚΗ ΜΗΧΑΝΙΚΗ</w:t>
            </w:r>
          </w:p>
          <w:p w14:paraId="6B7E21D4" w14:textId="77777777" w:rsidR="00607D05" w:rsidRPr="00B364C4" w:rsidRDefault="00607D05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ΒΙΟΧΗΜΙΚΕΣ ΔΙΕΡΓΑΣΙΕΣ ΚΑΙ ΒΙΟΤΕΧΝΟΛΟΓΙΑ ΤΡΟΦΙΜΩΝ</w:t>
            </w:r>
          </w:p>
          <w:p w14:paraId="1EFB9017" w14:textId="77777777" w:rsidR="00607D05" w:rsidRDefault="00761774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ΔΙΑΧΕΙΡΙΣΗ ΑΤΜΟΣΦΑΙΡΙΚΟΥ ΠΕΡΙΒΑΛΛΟΝΤΟΣ</w:t>
            </w:r>
          </w:p>
          <w:p w14:paraId="1BAF0B4E" w14:textId="576DF132" w:rsidR="00B364C4" w:rsidRPr="00B364C4" w:rsidRDefault="00B364C4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ΔΙΑΧΕΙΡΙΣΗ ΕΝΕΡΓΕΙΑΚΩΝ ΠΟΡΩΝ</w:t>
            </w:r>
          </w:p>
          <w:p w14:paraId="3AF919E7" w14:textId="77777777" w:rsidR="00761774" w:rsidRPr="00B364C4" w:rsidRDefault="00761774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ΔΙΑΧΕΙΡΙΣΗ ΦΥΣΙΚΩΝ ΚΑΤΑΣΤΡΟΦΩΝ</w:t>
            </w:r>
          </w:p>
          <w:p w14:paraId="40DD01B5" w14:textId="77777777" w:rsidR="00761774" w:rsidRPr="00B364C4" w:rsidRDefault="00761774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ΔΙΕΡΓΑΣΙΕΣ ΚΑΙ ΣΥΣΤΗΜΑΤΑ ΓΙΑ ΕΝΕΡΓΕΙΑΚΕΣ ΕΦΑΡΜΟΓΕΣ ΚΑΙ ΕΝΑΛΛΑΚΤΙΚΑ ΚΑΥΣΙΜΑ</w:t>
            </w:r>
          </w:p>
          <w:p w14:paraId="322228BF" w14:textId="77777777" w:rsidR="00412338" w:rsidRDefault="00412338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ΔΥΝΑΜΙΚΗ ΠΡΟΣΟΜΟΙΩΣΗ ΚΑΙ ΡΥΘΜΙΣΗ ΣΥΣΤΗΜΑΤΩΝ ΧΗΜΙΚΗΣ ΜΗΧΑΝΙΚΗΣ</w:t>
            </w:r>
          </w:p>
          <w:p w14:paraId="3E9460CE" w14:textId="46B79F80" w:rsidR="0074026A" w:rsidRPr="00B364C4" w:rsidRDefault="0074026A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02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ΘΕΡΜΟΔΥΝΑΜΙΚΗ ΣΤΗ ΧΗΜΙΚΗ ΜΗΧΑΝΙΚΗ</w:t>
            </w:r>
          </w:p>
          <w:p w14:paraId="2A6588BD" w14:textId="77777777" w:rsidR="00412338" w:rsidRDefault="00412338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ΚΑΤΑΛΥΤΙΚΕΣ ΔΙΕΡΓΑΣΙΕΣ ΓΙΑ ΕΝΕΡΓΕΙΑΚΕΣ ΕΦΑΡΜΟΓΕΣ</w:t>
            </w:r>
          </w:p>
          <w:p w14:paraId="5E7ABB45" w14:textId="00D29F05" w:rsidR="005F3C5C" w:rsidRDefault="005F3C5C" w:rsidP="005F3C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ΜΗΧΑΝΙΚΗ ΔΙΕΡΓΑΣΙΩΝ ΑΕΡΙΩΝ ΑΠΟΒΛΗΤΩΝ</w:t>
            </w:r>
          </w:p>
          <w:p w14:paraId="5144BE70" w14:textId="0A714738" w:rsidR="005F3C5C" w:rsidRPr="005F3C5C" w:rsidRDefault="005F3C5C" w:rsidP="005F3C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ΜΗΧΑΝΙΚΗ ΔΙΕΡΓΑΣΙΩΝ ΠΟΣΙΜΟΥ ΝΕΡΟΥ</w:t>
            </w:r>
          </w:p>
          <w:p w14:paraId="2ECA69C2" w14:textId="2CAD4717" w:rsidR="005F3C5C" w:rsidRPr="005F3C5C" w:rsidRDefault="0027220A" w:rsidP="005F3C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ΜΗΧΑΝΙΚΗ ΔΙΕΡΓΑΣΙΩΝ ΣΤΕΡΕΩΝ ΑΠΟΒΛΗΤΩΝ</w:t>
            </w:r>
          </w:p>
          <w:p w14:paraId="58928B65" w14:textId="1E112EFA" w:rsidR="0027220A" w:rsidRPr="00B364C4" w:rsidRDefault="0027220A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ΜΗΧΑΝΙΚΗ ΔΙΕΡΓΑΣΙΩΝ ΥΓΡΩΝ ΑΠΟΒΛΗΤΩΝ </w:t>
            </w:r>
          </w:p>
          <w:p w14:paraId="091FEBCB" w14:textId="77777777" w:rsidR="0027220A" w:rsidRPr="00B364C4" w:rsidRDefault="002F14B1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ΜΗΧΑΝΙΚΗ ΣΥΣΤΗΜΑΤΩΝ ΔΙΕΡΓΑΣΙΩΝ ΧΗΜΙΚΗΣ ΜΗΧΑΝΙΚΗΣ</w:t>
            </w:r>
          </w:p>
          <w:p w14:paraId="4749750B" w14:textId="77777777" w:rsidR="002F14B1" w:rsidRPr="00B364C4" w:rsidRDefault="002F14B1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ΜΗΧΑΝΙΚΗ ΣΥΣΤΗΜΑΤΩΝ ΦΩΤΟΕΠΑΓΟΜΕΝΩΝ ΔΙΕΡΓΑΣΙΩΝ</w:t>
            </w:r>
          </w:p>
          <w:p w14:paraId="7F105592" w14:textId="77777777" w:rsidR="002F14B1" w:rsidRPr="00B364C4" w:rsidRDefault="002F14B1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ΜΗΧΑΝΙΚΗ ΤΡΟΦΙΜΩΝ</w:t>
            </w:r>
          </w:p>
          <w:p w14:paraId="1411DEC0" w14:textId="77777777" w:rsidR="002F14B1" w:rsidRPr="00B364C4" w:rsidRDefault="00037242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ΜΗΧΑΝΙΚΗ ΦΥΣΙΚΩΝ ΔΙΕΡΓΑΣΙΩΝ</w:t>
            </w:r>
          </w:p>
          <w:p w14:paraId="57ED7754" w14:textId="77777777" w:rsidR="007B41E8" w:rsidRDefault="00037242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ΝΑΝΟΜΗΧΑΝΙΚΗ &amp; ΝΑΝΟΤΕΧΝΟΛΟΓΙΑ</w:t>
            </w:r>
            <w:r w:rsidR="007B41E8">
              <w:t xml:space="preserve"> </w:t>
            </w:r>
          </w:p>
          <w:p w14:paraId="5CB29FE2" w14:textId="77777777" w:rsidR="00037242" w:rsidRPr="00B364C4" w:rsidRDefault="007B41E8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ΠΕΙΡΑΜΑΤΙΚΕΣ ΜΕΘΟΔΟΙ ΕΛΕΓΧΟΥ ΠΟΙΟΤΗΤΑΣ ΑΕΡΑ ΚΑΙ ΤΑΥΤΟΠΟΙΗΣΗ ΠΗΓΩΝ ΑΤΜΟΣΦΑΙΡΙΚΩΝ ΡΥΠΩΝ</w:t>
            </w:r>
          </w:p>
          <w:p w14:paraId="09B5B8E5" w14:textId="77777777" w:rsidR="00952D05" w:rsidRPr="00B364C4" w:rsidRDefault="00952D05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ΠΕΡΙΒΑΛΛΟΝΤΙΚΕΣ ΕΦΑΡΜΟΓΕΣ ΜΕ ΥΒΡΙΔΙΚΑ ΝΑΝΟ-ΜΙΚΡΟ ΠΟΛΥΜΕΡΗ</w:t>
            </w:r>
          </w:p>
          <w:p w14:paraId="080E373E" w14:textId="77777777" w:rsidR="00952D05" w:rsidRPr="00B364C4" w:rsidRDefault="00952D05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ΠΟΛΙΤΙΚΕΣ ΕΝΕΡΓΕΙΑΚΗΣ ΜΕΤΑΒΑΣΗΣ &amp; ΑΝΑΠΤΥΞΙΑΚΟΣ ΜΕΤΑΣΧΗΜΑΤΙΣΜΟΣ</w:t>
            </w:r>
          </w:p>
          <w:p w14:paraId="1EE92E81" w14:textId="77777777" w:rsidR="00952D05" w:rsidRPr="00B364C4" w:rsidRDefault="00952D05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ΣΧΕΔΙΑΣΜΟΣ ΔΙΕΡΓΑΣΙΩΝ ΒΙΟΜΗΧΑΝΙΚΩΝ ΧΗΜΙΚΩΝ ΠΡΟΪΟΝΤΩΝ</w:t>
            </w:r>
          </w:p>
          <w:p w14:paraId="6BE61827" w14:textId="77777777" w:rsidR="00952D05" w:rsidRPr="00B364C4" w:rsidRDefault="007B72A3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ΣΧΕΔΙΑΣΜΟΣ ΧΗΜΙΚΩΝ ΕΓΚΑΤΑΣΤΑΣΕΩΝ</w:t>
            </w:r>
          </w:p>
          <w:p w14:paraId="0CEFDA38" w14:textId="77777777" w:rsidR="007B72A3" w:rsidRDefault="007B72A3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ΤΕΧΝΙΚΗ ΧΗΜΙΚΩΝ ΔΙΕΡΓΑΣΙΩΝ</w:t>
            </w:r>
          </w:p>
          <w:p w14:paraId="3E07D59F" w14:textId="3F88D67A" w:rsidR="0099476A" w:rsidRPr="00B364C4" w:rsidRDefault="00F31818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ΤΕΧΟΛΟΓΙΑ ΤΡΟΦΙΜΩΝ</w:t>
            </w:r>
          </w:p>
          <w:p w14:paraId="1AEB83B6" w14:textId="77777777" w:rsidR="007B72A3" w:rsidRPr="00B364C4" w:rsidRDefault="007B72A3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ΥΠΟΛΟΓΙΣΤΙΚΗ ΤΕΧΝΟΛΟΓΙΑ ΠΕΡΙΒΑΛΛΟΝΤΟΣ</w:t>
            </w:r>
          </w:p>
          <w:p w14:paraId="6E2E9B91" w14:textId="77777777" w:rsidR="007B72A3" w:rsidRPr="00B364C4" w:rsidRDefault="00397B23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ΦΑΙΝΟΜΕΝΑ ΜΕΤΑΦΟΡΑΣ ΣΤΗ ΧΗΜΙΚΗ ΜΗΧΑΝΙΚΗ</w:t>
            </w:r>
          </w:p>
          <w:p w14:paraId="177C47B3" w14:textId="77777777" w:rsidR="00397B23" w:rsidRPr="00B364C4" w:rsidRDefault="00397B23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ΦΥΣΙΚΟΧΗΜΙΚΕΣ ΔΙΕΡΓΑΣΙΕΣ ΣΤΗΝ ΤΕΧΝΟΛΟΓΙΑ ΕΝΕΡΓΕΙΑΚΩΝ ΠΡΩΤΩΝ ΥΛΩΝ</w:t>
            </w:r>
          </w:p>
          <w:p w14:paraId="474DD7B1" w14:textId="77777777" w:rsidR="00397B23" w:rsidRPr="00B364C4" w:rsidRDefault="00397B23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ΧΗΜΕΙΑ ΒΙΟΧΗΜΕΙΑ</w:t>
            </w:r>
          </w:p>
          <w:p w14:paraId="59F4CE9C" w14:textId="77777777" w:rsidR="00397B23" w:rsidRDefault="00711657" w:rsidP="00B364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364C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ΧΗΜΙΚΗ ΤΕΧΝΟΛΟΓΙΑ ΚΑΙ ΤΕΧΝΟΛΟΓΙΑ ΥΛΙΚΩΝ</w:t>
            </w:r>
          </w:p>
          <w:p w14:paraId="3FA54BEB" w14:textId="77777777" w:rsidR="00265A35" w:rsidRDefault="00265A35" w:rsidP="00265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15FB44FD" w14:textId="77777777" w:rsidR="00265A35" w:rsidRDefault="00265A35" w:rsidP="00265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33675820" w14:textId="7FE2CCD3" w:rsidR="00265A35" w:rsidRPr="00265A35" w:rsidRDefault="00265A35" w:rsidP="00265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7F52BB6B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6DBD1E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AFCFEE4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0A9B119E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ED0497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6D5CD20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6ED4924D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FF9A3C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DCCE6B5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2078F1D6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FD7C58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983D38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4E9A44FB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E2750F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B1A3E1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11594D3F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552901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12BA58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728C51F9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F521A3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182316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3918C9A7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31A6A9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7D355C4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153F83E1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FCDE65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DEC6A30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2FB0F360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B30FC7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71123F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662FE833" w14:textId="77777777" w:rsidTr="007422FA">
        <w:trPr>
          <w:trHeight w:val="450"/>
        </w:trPr>
        <w:tc>
          <w:tcPr>
            <w:tcW w:w="30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758477" w14:textId="16656AE8" w:rsidR="007422FA" w:rsidRPr="007422FA" w:rsidRDefault="007422FA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lastRenderedPageBreak/>
              <w:t xml:space="preserve">ΣΤΡΑΤΗΓΙΚΟΙ ΣΤΟΧΟΙ </w:t>
            </w:r>
          </w:p>
        </w:tc>
        <w:tc>
          <w:tcPr>
            <w:tcW w:w="6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B6C21" w14:textId="77777777" w:rsidR="00733DEB" w:rsidRPr="00AF64C7" w:rsidRDefault="00733DEB" w:rsidP="00733DEB">
            <w:pPr>
              <w:spacing w:after="0" w:line="240" w:lineRule="auto"/>
              <w:jc w:val="center"/>
              <w:rPr>
                <w:rFonts w:eastAsiaTheme="majorEastAsia" w:cstheme="minorHAnsi"/>
                <w:b/>
                <w:bCs/>
                <w:color w:val="156082" w:themeColor="accent1"/>
              </w:rPr>
            </w:pPr>
            <w:r w:rsidRPr="00AF64C7">
              <w:rPr>
                <w:rFonts w:eastAsiaTheme="majorEastAsia" w:cstheme="minorHAnsi"/>
                <w:b/>
                <w:bCs/>
                <w:color w:val="156082" w:themeColor="accent1"/>
              </w:rPr>
              <w:t xml:space="preserve">Αναβάθμιση Διδακτικού Έργου </w:t>
            </w:r>
          </w:p>
          <w:tbl>
            <w:tblPr>
              <w:tblStyle w:val="LightList-Accent5"/>
              <w:tblW w:w="5000" w:type="pct"/>
              <w:tblCellSpacing w:w="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outset" w:sz="6" w:space="0" w:color="auto"/>
                <w:insideV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569"/>
              <w:gridCol w:w="3835"/>
            </w:tblGrid>
            <w:tr w:rsidR="00733DEB" w:rsidRPr="00AF64C7" w14:paraId="6552949E" w14:textId="77777777" w:rsidTr="008C2B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0" w:type="pct"/>
                  <w:shd w:val="clear" w:color="auto" w:fill="FFFF00"/>
                </w:tcPr>
                <w:p w14:paraId="117FFCAB" w14:textId="77777777" w:rsidR="00733DEB" w:rsidRPr="008C2BCC" w:rsidRDefault="00733DEB" w:rsidP="00733DEB">
                  <w:pPr>
                    <w:ind w:hanging="7"/>
                    <w:jc w:val="center"/>
                    <w:rPr>
                      <w:rFonts w:cstheme="minorHAnsi"/>
                      <w:bCs w:val="0"/>
                      <w:color w:val="000000" w:themeColor="text1"/>
                    </w:rPr>
                  </w:pPr>
                  <w:r w:rsidRPr="008C2BCC">
                    <w:rPr>
                      <w:rFonts w:cstheme="minorHAnsi"/>
                      <w:bCs w:val="0"/>
                      <w:color w:val="000000" w:themeColor="text1"/>
                    </w:rPr>
                    <w:t>Στόχοι</w:t>
                  </w:r>
                </w:p>
              </w:tc>
              <w:tc>
                <w:tcPr>
                  <w:tcW w:w="2965" w:type="pct"/>
                  <w:shd w:val="clear" w:color="auto" w:fill="FFFF00"/>
                </w:tcPr>
                <w:p w14:paraId="760CD4F4" w14:textId="77777777" w:rsidR="00733DEB" w:rsidRPr="008C2BCC" w:rsidRDefault="00733DEB" w:rsidP="00733DEB">
                  <w:pPr>
                    <w:ind w:hanging="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Cs w:val="0"/>
                      <w:color w:val="000000" w:themeColor="text1"/>
                    </w:rPr>
                  </w:pPr>
                  <w:r w:rsidRPr="008C2BCC">
                    <w:rPr>
                      <w:rFonts w:cstheme="minorHAnsi"/>
                      <w:bCs w:val="0"/>
                      <w:color w:val="000000" w:themeColor="text1"/>
                    </w:rPr>
                    <w:t>Δράσεις</w:t>
                  </w:r>
                </w:p>
              </w:tc>
            </w:tr>
            <w:tr w:rsidR="00733DEB" w:rsidRPr="00AF64C7" w14:paraId="1935F337" w14:textId="77777777" w:rsidTr="008122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0" w:type="pct"/>
                  <w:vMerge w:val="restart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14:paraId="5E746335" w14:textId="77777777" w:rsidR="008C2BCC" w:rsidRDefault="008C2BCC" w:rsidP="00733DEB">
                  <w:pPr>
                    <w:ind w:hanging="7"/>
                    <w:rPr>
                      <w:rFonts w:cstheme="minorHAnsi"/>
                      <w:b w:val="0"/>
                      <w:bCs w:val="0"/>
                      <w:color w:val="000000" w:themeColor="text1"/>
                    </w:rPr>
                  </w:pPr>
                </w:p>
                <w:p w14:paraId="7E4C80F4" w14:textId="77777777" w:rsidR="008C2BCC" w:rsidRDefault="008C2BCC" w:rsidP="00733DEB">
                  <w:pPr>
                    <w:ind w:hanging="7"/>
                    <w:rPr>
                      <w:rFonts w:cstheme="minorHAnsi"/>
                      <w:b w:val="0"/>
                      <w:bCs w:val="0"/>
                      <w:color w:val="000000" w:themeColor="text1"/>
                    </w:rPr>
                  </w:pPr>
                </w:p>
                <w:p w14:paraId="798F9DB3" w14:textId="77777777" w:rsidR="008C2BCC" w:rsidRDefault="008C2BCC" w:rsidP="00733DEB">
                  <w:pPr>
                    <w:ind w:hanging="7"/>
                    <w:rPr>
                      <w:rFonts w:cstheme="minorHAnsi"/>
                      <w:b w:val="0"/>
                      <w:bCs w:val="0"/>
                      <w:color w:val="000000" w:themeColor="text1"/>
                    </w:rPr>
                  </w:pPr>
                </w:p>
                <w:p w14:paraId="7B994BA0" w14:textId="77777777" w:rsidR="008C2BCC" w:rsidRDefault="008C2BCC" w:rsidP="00733DEB">
                  <w:pPr>
                    <w:ind w:hanging="7"/>
                    <w:rPr>
                      <w:rFonts w:cstheme="minorHAnsi"/>
                      <w:b w:val="0"/>
                      <w:bCs w:val="0"/>
                      <w:color w:val="000000" w:themeColor="text1"/>
                    </w:rPr>
                  </w:pPr>
                </w:p>
                <w:p w14:paraId="2100419B" w14:textId="77777777" w:rsidR="008C2BCC" w:rsidRDefault="008C2BCC" w:rsidP="00733DEB">
                  <w:pPr>
                    <w:ind w:hanging="7"/>
                    <w:rPr>
                      <w:rFonts w:cstheme="minorHAnsi"/>
                      <w:b w:val="0"/>
                      <w:bCs w:val="0"/>
                      <w:color w:val="000000" w:themeColor="text1"/>
                    </w:rPr>
                  </w:pPr>
                </w:p>
                <w:p w14:paraId="2C1C5488" w14:textId="42F736DB" w:rsidR="00733DEB" w:rsidRPr="00AF64C7" w:rsidRDefault="00733DEB" w:rsidP="00733DEB">
                  <w:pPr>
                    <w:ind w:hanging="7"/>
                    <w:rPr>
                      <w:rFonts w:cstheme="minorHAnsi"/>
                      <w:bCs w:val="0"/>
                      <w:color w:val="595959" w:themeColor="text1" w:themeTint="A6"/>
                    </w:rPr>
                  </w:pPr>
                  <w:r w:rsidRPr="00AF64C7">
                    <w:rPr>
                      <w:rFonts w:cstheme="minorHAnsi"/>
                      <w:color w:val="000000" w:themeColor="text1"/>
                    </w:rPr>
                    <w:t>Συνεχής αναβάθμιση του Προπτυχιακού Προγράμματος Σπουδών (ΠΠΣ) με νέα αντικείμενα αιχμής.</w:t>
                  </w:r>
                  <w:r w:rsidRPr="00AF64C7">
                    <w:rPr>
                      <w:rFonts w:cstheme="minorHAnsi"/>
                      <w:bCs w:val="0"/>
                      <w:color w:val="595959" w:themeColor="text1" w:themeTint="A6"/>
                    </w:rPr>
                    <w:t xml:space="preserve"> </w:t>
                  </w:r>
                </w:p>
              </w:tc>
              <w:tc>
                <w:tcPr>
                  <w:tcW w:w="2965" w:type="pct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55E3A4CB" w14:textId="77777777" w:rsidR="00733DEB" w:rsidRPr="00AF64C7" w:rsidRDefault="00733DE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Cs/>
                      <w:color w:val="595959" w:themeColor="text1" w:themeTint="A6"/>
                    </w:rPr>
                  </w:pPr>
                  <w:r w:rsidRPr="00AF64C7">
                    <w:rPr>
                      <w:rFonts w:cstheme="minorHAnsi"/>
                    </w:rPr>
                    <w:t>Επικαιροποίηση του ΠΠΣ με νέα επιστημονικά πεδία σύμφωνα με αντικείμενα αιχμής.</w:t>
                  </w:r>
                  <w:r w:rsidRPr="00AF64C7">
                    <w:rPr>
                      <w:rFonts w:cstheme="minorHAnsi"/>
                      <w:bCs/>
                      <w:color w:val="595959" w:themeColor="text1" w:themeTint="A6"/>
                    </w:rPr>
                    <w:t xml:space="preserve"> </w:t>
                  </w:r>
                </w:p>
              </w:tc>
            </w:tr>
            <w:tr w:rsidR="00733DEB" w:rsidRPr="00AF64C7" w14:paraId="2CCCD0E1" w14:textId="77777777" w:rsidTr="00812285">
              <w:trPr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0" w:type="pct"/>
                  <w:vMerge/>
                </w:tcPr>
                <w:p w14:paraId="45C034EF" w14:textId="77777777" w:rsidR="00733DEB" w:rsidRPr="00AF64C7" w:rsidRDefault="00733DEB" w:rsidP="00733DEB">
                  <w:pPr>
                    <w:ind w:hanging="7"/>
                    <w:jc w:val="both"/>
                    <w:rPr>
                      <w:rFonts w:cstheme="minorHAnsi"/>
                      <w:color w:val="000000" w:themeColor="text1"/>
                    </w:rPr>
                  </w:pPr>
                </w:p>
              </w:tc>
              <w:tc>
                <w:tcPr>
                  <w:tcW w:w="2965" w:type="pct"/>
                </w:tcPr>
                <w:p w14:paraId="79BB9840" w14:textId="77777777" w:rsidR="00733DEB" w:rsidRPr="00AF64C7" w:rsidRDefault="00733DEB" w:rsidP="00733D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 xml:space="preserve">Εμπλουτισμός του ΠΠΣ με ακαδημαϊκό προσωπικό νέων ειδικοτήτων ή διεπιστημονικών τομέων. </w:t>
                  </w:r>
                </w:p>
              </w:tc>
            </w:tr>
            <w:tr w:rsidR="00733DEB" w:rsidRPr="00AF64C7" w14:paraId="4012B080" w14:textId="77777777" w:rsidTr="008122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0" w:type="pct"/>
                  <w:vMerge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14:paraId="48760481" w14:textId="77777777" w:rsidR="00733DEB" w:rsidRPr="00AF64C7" w:rsidRDefault="00733DEB" w:rsidP="00733DEB">
                  <w:pPr>
                    <w:ind w:hanging="7"/>
                    <w:jc w:val="both"/>
                    <w:rPr>
                      <w:rFonts w:cstheme="minorHAnsi"/>
                      <w:color w:val="000000" w:themeColor="text1"/>
                    </w:rPr>
                  </w:pPr>
                </w:p>
              </w:tc>
              <w:tc>
                <w:tcPr>
                  <w:tcW w:w="2965" w:type="pct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7297AE9D" w14:textId="77777777" w:rsidR="00733DEB" w:rsidRPr="00AF64C7" w:rsidRDefault="00733DE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>Αξιολόγηση διδακτικού έργου σύμφωνα με το Σύστημα Διασφάλισης Ποιότητας του Ιδρύματος.</w:t>
                  </w:r>
                </w:p>
              </w:tc>
            </w:tr>
            <w:tr w:rsidR="00733DEB" w:rsidRPr="00AF64C7" w14:paraId="4D42BD36" w14:textId="77777777" w:rsidTr="00812285">
              <w:trPr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0" w:type="pct"/>
                  <w:vMerge/>
                </w:tcPr>
                <w:p w14:paraId="2809F4E5" w14:textId="77777777" w:rsidR="00733DEB" w:rsidRPr="00AF64C7" w:rsidRDefault="00733DEB" w:rsidP="00733DEB">
                  <w:pPr>
                    <w:ind w:hanging="7"/>
                    <w:jc w:val="both"/>
                    <w:rPr>
                      <w:rFonts w:cstheme="minorHAnsi"/>
                      <w:color w:val="000000" w:themeColor="text1"/>
                    </w:rPr>
                  </w:pPr>
                </w:p>
              </w:tc>
              <w:tc>
                <w:tcPr>
                  <w:tcW w:w="2965" w:type="pct"/>
                </w:tcPr>
                <w:p w14:paraId="2104B93A" w14:textId="77777777" w:rsidR="00733DEB" w:rsidRPr="00AF64C7" w:rsidRDefault="00733DEB" w:rsidP="00733D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  <w:color w:val="000000" w:themeColor="text1"/>
                    </w:rPr>
                    <w:t>Αύξηση των ωρών πρακτικής άσκησης ως μέρος των Προγραμμάτων Σπουδών.</w:t>
                  </w:r>
                </w:p>
              </w:tc>
            </w:tr>
            <w:tr w:rsidR="00733DEB" w:rsidRPr="00AF64C7" w14:paraId="20B8BBDB" w14:textId="77777777" w:rsidTr="008122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0" w:type="pct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14:paraId="1461A3FA" w14:textId="77777777" w:rsidR="00733DEB" w:rsidRPr="00AF64C7" w:rsidRDefault="00733DEB" w:rsidP="00733DEB">
                  <w:pPr>
                    <w:rPr>
                      <w:rFonts w:cstheme="minorHAnsi"/>
                      <w:color w:val="595959" w:themeColor="text1" w:themeTint="A6"/>
                    </w:rPr>
                  </w:pPr>
                  <w:r w:rsidRPr="00AF64C7">
                    <w:rPr>
                      <w:rFonts w:cstheme="minorHAnsi"/>
                    </w:rPr>
                    <w:t>Ανάπτυξη των υφιστάμενων και προώθηση νέων προγραμμάτων μεταπτυχιακής εξειδίκευσης.</w:t>
                  </w:r>
                  <w:r w:rsidRPr="00AF64C7">
                    <w:rPr>
                      <w:rFonts w:cstheme="minorHAnsi"/>
                      <w:color w:val="595959" w:themeColor="text1" w:themeTint="A6"/>
                    </w:rPr>
                    <w:t xml:space="preserve"> </w:t>
                  </w:r>
                </w:p>
              </w:tc>
              <w:tc>
                <w:tcPr>
                  <w:tcW w:w="2965" w:type="pct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68C46D5F" w14:textId="77777777" w:rsidR="00E46C7B" w:rsidRDefault="00E46C7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  <w:p w14:paraId="00DC5BC1" w14:textId="52A4C4C8" w:rsidR="00733DEB" w:rsidRPr="00AF64C7" w:rsidRDefault="00733DE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Cs/>
                      <w:color w:val="595959" w:themeColor="text1" w:themeTint="A6"/>
                    </w:rPr>
                  </w:pPr>
                  <w:r w:rsidRPr="00AF64C7">
                    <w:rPr>
                      <w:rFonts w:cstheme="minorHAnsi"/>
                    </w:rPr>
                    <w:t>Αύξηση του αριθμού των μελών ΔΕΠ, μεταδιδακτόρων, συνεργατών και λοιπού προσωπικού.</w:t>
                  </w:r>
                </w:p>
              </w:tc>
            </w:tr>
            <w:tr w:rsidR="00733DEB" w:rsidRPr="00AF64C7" w14:paraId="06204C8E" w14:textId="77777777" w:rsidTr="00812285">
              <w:trPr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0" w:type="pct"/>
                  <w:vMerge w:val="restart"/>
                </w:tcPr>
                <w:p w14:paraId="6A0B71A3" w14:textId="77777777" w:rsidR="00733DEB" w:rsidRPr="00AF64C7" w:rsidRDefault="00733DEB" w:rsidP="00733DEB">
                  <w:pPr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>Αύξηση της συμμετοχής των φοιτητών στα μαθήματα.</w:t>
                  </w:r>
                </w:p>
              </w:tc>
              <w:tc>
                <w:tcPr>
                  <w:tcW w:w="2965" w:type="pct"/>
                </w:tcPr>
                <w:p w14:paraId="54135E95" w14:textId="77777777" w:rsidR="00733DEB" w:rsidRPr="00AF64C7" w:rsidRDefault="00733DEB" w:rsidP="00733D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>Βιωματική μάθηση και ομαδικές εργασίες.</w:t>
                  </w:r>
                </w:p>
              </w:tc>
            </w:tr>
            <w:tr w:rsidR="00733DEB" w:rsidRPr="00AF64C7" w14:paraId="454D9B5F" w14:textId="77777777" w:rsidTr="008122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0" w:type="pct"/>
                  <w:vMerge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14:paraId="20258F92" w14:textId="77777777" w:rsidR="00733DEB" w:rsidRPr="00AF64C7" w:rsidRDefault="00733DEB" w:rsidP="00733DEB">
                  <w:pPr>
                    <w:pStyle w:val="Heading3"/>
                    <w:spacing w:before="0"/>
                    <w:jc w:val="both"/>
                    <w:rPr>
                      <w:rFonts w:cstheme="minorHAnsi"/>
                      <w:color w:val="000000" w:themeColor="text1"/>
                    </w:rPr>
                  </w:pPr>
                </w:p>
              </w:tc>
              <w:tc>
                <w:tcPr>
                  <w:tcW w:w="2965" w:type="pct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5C019F6A" w14:textId="77777777" w:rsidR="00733DEB" w:rsidRPr="00AF64C7" w:rsidRDefault="00733DE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 xml:space="preserve">Φροντιστηριακά μαθήματα προς όφελος φοιτητών με εμπλοκή Υποψηφίων Διδακτόρων. </w:t>
                  </w:r>
                </w:p>
              </w:tc>
            </w:tr>
            <w:tr w:rsidR="00733DEB" w:rsidRPr="00AF64C7" w14:paraId="30066C2D" w14:textId="77777777" w:rsidTr="00812285">
              <w:trPr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0" w:type="pct"/>
                  <w:vMerge w:val="restart"/>
                </w:tcPr>
                <w:p w14:paraId="4D4E5AA3" w14:textId="77777777" w:rsidR="00733DEB" w:rsidRPr="00AF64C7" w:rsidRDefault="00733DEB" w:rsidP="00733DEB">
                  <w:pPr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>Δια βίου μάθηση μελών ΔΕΠ.</w:t>
                  </w:r>
                </w:p>
              </w:tc>
              <w:tc>
                <w:tcPr>
                  <w:tcW w:w="2965" w:type="pct"/>
                </w:tcPr>
                <w:p w14:paraId="51F7F1DC" w14:textId="77777777" w:rsidR="00733DEB" w:rsidRPr="00733DEB" w:rsidRDefault="00733DEB" w:rsidP="00733D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>Επιμορφωτικά σεμινάρια</w:t>
                  </w:r>
                  <w:r w:rsidRPr="00733DEB">
                    <w:rPr>
                      <w:rFonts w:cstheme="minorHAnsi"/>
                    </w:rPr>
                    <w:t>.</w:t>
                  </w:r>
                </w:p>
              </w:tc>
            </w:tr>
            <w:tr w:rsidR="00733DEB" w:rsidRPr="00AF64C7" w14:paraId="4D6A81B4" w14:textId="77777777" w:rsidTr="008122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0" w:type="pct"/>
                  <w:vMerge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14:paraId="0170B95E" w14:textId="77777777" w:rsidR="00733DEB" w:rsidRPr="00AF64C7" w:rsidRDefault="00733DEB" w:rsidP="00733DEB">
                  <w:pPr>
                    <w:pStyle w:val="Heading3"/>
                    <w:spacing w:before="0"/>
                    <w:jc w:val="both"/>
                    <w:rPr>
                      <w:rFonts w:cstheme="minorHAnsi"/>
                      <w:color w:val="000000" w:themeColor="text1"/>
                    </w:rPr>
                  </w:pPr>
                </w:p>
              </w:tc>
              <w:tc>
                <w:tcPr>
                  <w:tcW w:w="2965" w:type="pct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5C83F568" w14:textId="77777777" w:rsidR="00733DEB" w:rsidRPr="00733DEB" w:rsidRDefault="00733DE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>Εκπαιδευτική άδεια</w:t>
                  </w:r>
                  <w:r w:rsidRPr="00733DEB">
                    <w:rPr>
                      <w:rFonts w:cstheme="minorHAnsi"/>
                    </w:rPr>
                    <w:t>.</w:t>
                  </w:r>
                </w:p>
              </w:tc>
            </w:tr>
          </w:tbl>
          <w:p w14:paraId="09FEC36A" w14:textId="77777777" w:rsidR="00733DEB" w:rsidRPr="00AF64C7" w:rsidRDefault="00733DEB" w:rsidP="00733DEB">
            <w:pPr>
              <w:spacing w:after="0" w:line="240" w:lineRule="auto"/>
              <w:rPr>
                <w:rFonts w:cstheme="minorHAnsi"/>
              </w:rPr>
            </w:pPr>
          </w:p>
          <w:p w14:paraId="0D9B7800" w14:textId="77777777" w:rsidR="00733DEB" w:rsidRPr="00AF64C7" w:rsidRDefault="00733DEB" w:rsidP="00733DEB">
            <w:pPr>
              <w:spacing w:after="0" w:line="240" w:lineRule="auto"/>
              <w:jc w:val="center"/>
              <w:rPr>
                <w:rFonts w:eastAsiaTheme="majorEastAsia" w:cstheme="minorHAnsi"/>
                <w:b/>
                <w:bCs/>
                <w:color w:val="156082" w:themeColor="accent1"/>
              </w:rPr>
            </w:pPr>
            <w:r w:rsidRPr="00AF64C7">
              <w:rPr>
                <w:rFonts w:eastAsiaTheme="majorEastAsia" w:cstheme="minorHAnsi"/>
                <w:b/>
                <w:bCs/>
                <w:color w:val="156082" w:themeColor="accent1"/>
              </w:rPr>
              <w:t>Υποστήριξη Έρευνας και Καινοτομίας</w:t>
            </w:r>
          </w:p>
          <w:tbl>
            <w:tblPr>
              <w:tblStyle w:val="LightList-Accent5"/>
              <w:tblW w:w="4952" w:type="pct"/>
              <w:tblCellSpacing w:w="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outset" w:sz="6" w:space="0" w:color="auto"/>
                <w:insideV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544"/>
              <w:gridCol w:w="3799"/>
            </w:tblGrid>
            <w:tr w:rsidR="00733DEB" w:rsidRPr="00AF64C7" w14:paraId="0FE14A55" w14:textId="77777777" w:rsidTr="008C2B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8" w:type="pct"/>
                  <w:shd w:val="clear" w:color="auto" w:fill="FFFF00"/>
                </w:tcPr>
                <w:p w14:paraId="20575E36" w14:textId="77777777" w:rsidR="00733DEB" w:rsidRPr="008C2BCC" w:rsidRDefault="00733DEB" w:rsidP="00733DEB">
                  <w:pPr>
                    <w:ind w:hanging="7"/>
                    <w:jc w:val="center"/>
                    <w:rPr>
                      <w:rFonts w:cstheme="minorHAnsi"/>
                      <w:bCs w:val="0"/>
                      <w:color w:val="000000" w:themeColor="text1"/>
                    </w:rPr>
                  </w:pPr>
                  <w:r w:rsidRPr="008C2BCC">
                    <w:rPr>
                      <w:rFonts w:cstheme="minorHAnsi"/>
                      <w:bCs w:val="0"/>
                      <w:color w:val="000000" w:themeColor="text1"/>
                    </w:rPr>
                    <w:t>Στόχοι</w:t>
                  </w:r>
                </w:p>
              </w:tc>
              <w:tc>
                <w:tcPr>
                  <w:tcW w:w="2962" w:type="pct"/>
                  <w:shd w:val="clear" w:color="auto" w:fill="FFFF00"/>
                </w:tcPr>
                <w:p w14:paraId="52C5F8A9" w14:textId="77777777" w:rsidR="00733DEB" w:rsidRPr="008C2BCC" w:rsidRDefault="00733DEB" w:rsidP="00733DEB">
                  <w:pPr>
                    <w:ind w:hanging="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Cs w:val="0"/>
                      <w:color w:val="000000" w:themeColor="text1"/>
                    </w:rPr>
                  </w:pPr>
                  <w:r w:rsidRPr="008C2BCC">
                    <w:rPr>
                      <w:rFonts w:cstheme="minorHAnsi"/>
                      <w:bCs w:val="0"/>
                      <w:color w:val="000000" w:themeColor="text1"/>
                    </w:rPr>
                    <w:t>Δράσεις</w:t>
                  </w:r>
                </w:p>
              </w:tc>
            </w:tr>
            <w:tr w:rsidR="00733DEB" w:rsidRPr="00AF64C7" w14:paraId="6463C38F" w14:textId="77777777" w:rsidTr="008122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8" w:type="pct"/>
                  <w:vMerge w:val="restart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14:paraId="69BD7754" w14:textId="77777777" w:rsidR="008C2BCC" w:rsidRDefault="008C2BCC" w:rsidP="00733DEB">
                  <w:pPr>
                    <w:ind w:hanging="7"/>
                    <w:rPr>
                      <w:rFonts w:cstheme="minorHAnsi"/>
                      <w:b w:val="0"/>
                      <w:bCs w:val="0"/>
                      <w:color w:val="000000" w:themeColor="text1"/>
                    </w:rPr>
                  </w:pPr>
                </w:p>
                <w:p w14:paraId="6D80C698" w14:textId="77777777" w:rsidR="008C2BCC" w:rsidRDefault="008C2BCC" w:rsidP="00733DEB">
                  <w:pPr>
                    <w:ind w:hanging="7"/>
                    <w:rPr>
                      <w:rFonts w:cstheme="minorHAnsi"/>
                      <w:b w:val="0"/>
                      <w:bCs w:val="0"/>
                      <w:color w:val="000000" w:themeColor="text1"/>
                    </w:rPr>
                  </w:pPr>
                </w:p>
                <w:p w14:paraId="50ED57AD" w14:textId="2497C582" w:rsidR="00733DEB" w:rsidRPr="00AF64C7" w:rsidRDefault="00733DEB" w:rsidP="00733DEB">
                  <w:pPr>
                    <w:ind w:hanging="7"/>
                    <w:rPr>
                      <w:rFonts w:cstheme="minorHAnsi"/>
                      <w:bCs w:val="0"/>
                      <w:color w:val="595959" w:themeColor="text1" w:themeTint="A6"/>
                    </w:rPr>
                  </w:pPr>
                  <w:r w:rsidRPr="00AF64C7">
                    <w:rPr>
                      <w:rFonts w:cstheme="minorHAnsi"/>
                      <w:color w:val="000000" w:themeColor="text1"/>
                    </w:rPr>
                    <w:t>Ενίσχυση, προώθηση και διεκδίκηση ερευνητικών προγραμμάτων από το ακαδημαϊκό προσωπικό του Τμήματος.</w:t>
                  </w:r>
                  <w:r w:rsidRPr="00AF64C7">
                    <w:rPr>
                      <w:rFonts w:cstheme="minorHAnsi"/>
                      <w:bCs w:val="0"/>
                      <w:color w:val="595959" w:themeColor="text1" w:themeTint="A6"/>
                    </w:rPr>
                    <w:t xml:space="preserve"> </w:t>
                  </w:r>
                </w:p>
              </w:tc>
              <w:tc>
                <w:tcPr>
                  <w:tcW w:w="2962" w:type="pct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3C49558D" w14:textId="3EABF45C" w:rsidR="00733DEB" w:rsidRPr="00AF64C7" w:rsidRDefault="000448A9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0448A9">
                    <w:rPr>
                      <w:rFonts w:cstheme="minorHAnsi"/>
                    </w:rPr>
                    <w:t>Διοικητική υποστήριξη των μελών του ακαδημαϊκού προσωπικού, προκειμένου να αξιοποιήσουν πλήρως τις δυνατότητές τους και να εξασφαλίσουν τους απαραίτητους πόρους για την ανάπτυξη και ενίσχυση ερευνητικών προγραμμάτων.</w:t>
                  </w:r>
                </w:p>
              </w:tc>
            </w:tr>
            <w:tr w:rsidR="00733DEB" w:rsidRPr="00AF64C7" w14:paraId="3AC2959C" w14:textId="77777777" w:rsidTr="00812285">
              <w:trPr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8" w:type="pct"/>
                  <w:vMerge/>
                </w:tcPr>
                <w:p w14:paraId="62522DC6" w14:textId="77777777" w:rsidR="00733DEB" w:rsidRPr="00AF64C7" w:rsidRDefault="00733DEB" w:rsidP="00733DEB">
                  <w:pPr>
                    <w:ind w:hanging="7"/>
                    <w:jc w:val="both"/>
                    <w:rPr>
                      <w:rFonts w:cstheme="minorHAnsi"/>
                      <w:color w:val="000000" w:themeColor="text1"/>
                    </w:rPr>
                  </w:pPr>
                </w:p>
              </w:tc>
              <w:tc>
                <w:tcPr>
                  <w:tcW w:w="2962" w:type="pct"/>
                </w:tcPr>
                <w:p w14:paraId="05B2E332" w14:textId="77777777" w:rsidR="00733DEB" w:rsidRPr="00AF64C7" w:rsidRDefault="00733DEB" w:rsidP="00733D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 xml:space="preserve">Υποστήριξη των υφιστάμενων εργαστηριακών δομών του Τμήματος και ανάπτυξη νέων ερευνητικών δομών. </w:t>
                  </w:r>
                </w:p>
              </w:tc>
            </w:tr>
            <w:tr w:rsidR="00733DEB" w:rsidRPr="00AF64C7" w14:paraId="792F134C" w14:textId="77777777" w:rsidTr="008122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8" w:type="pct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14:paraId="55F24E19" w14:textId="77777777" w:rsidR="00733DEB" w:rsidRPr="00AF64C7" w:rsidRDefault="00733DEB" w:rsidP="00733DEB">
                  <w:pPr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>Αύξηση αριθμού δημοσιεύσεων σε περιοδικά Q1, Q2 και Scopus.</w:t>
                  </w:r>
                </w:p>
              </w:tc>
              <w:tc>
                <w:tcPr>
                  <w:tcW w:w="2962" w:type="pct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4BAAF969" w14:textId="77777777" w:rsidR="00733DEB" w:rsidRPr="00AF64C7" w:rsidRDefault="00733DE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 xml:space="preserve">Κατανομή πόρων και φόρτου εργασίας ώστε η ερευνητική αριστεία να επιβραβεύεται. </w:t>
                  </w:r>
                </w:p>
              </w:tc>
            </w:tr>
            <w:tr w:rsidR="00733DEB" w:rsidRPr="00AF64C7" w14:paraId="407AF8E6" w14:textId="77777777" w:rsidTr="00812285">
              <w:trPr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8" w:type="pct"/>
                </w:tcPr>
                <w:p w14:paraId="1E0448DE" w14:textId="77777777" w:rsidR="00733DEB" w:rsidRPr="00AF64C7" w:rsidRDefault="00733DEB" w:rsidP="00733DEB">
                  <w:pPr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 xml:space="preserve">Καταξίωση του Τμήματος μέσω έρευνας. </w:t>
                  </w:r>
                </w:p>
              </w:tc>
              <w:tc>
                <w:tcPr>
                  <w:tcW w:w="2962" w:type="pct"/>
                </w:tcPr>
                <w:p w14:paraId="1FBAE0B6" w14:textId="77777777" w:rsidR="00E46C7B" w:rsidRDefault="00E46C7B" w:rsidP="00733D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  <w:p w14:paraId="256C22AC" w14:textId="78C7B014" w:rsidR="00733DEB" w:rsidRPr="00AF64C7" w:rsidRDefault="00733DEB" w:rsidP="00733D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lang w:val="en-US"/>
                    </w:rPr>
                  </w:pPr>
                  <w:r w:rsidRPr="00AF64C7">
                    <w:rPr>
                      <w:rFonts w:cstheme="minorHAnsi"/>
                    </w:rPr>
                    <w:t>Βράβευση των καλύτερων άρθρων</w:t>
                  </w:r>
                  <w:r w:rsidRPr="00AF64C7">
                    <w:rPr>
                      <w:rFonts w:cstheme="minorHAnsi"/>
                      <w:lang w:val="en-US"/>
                    </w:rPr>
                    <w:t>.</w:t>
                  </w:r>
                </w:p>
              </w:tc>
            </w:tr>
            <w:tr w:rsidR="00733DEB" w:rsidRPr="00AF64C7" w14:paraId="23E4035F" w14:textId="77777777" w:rsidTr="008122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8" w:type="pct"/>
                </w:tcPr>
                <w:p w14:paraId="48AB7648" w14:textId="77777777" w:rsidR="00733DEB" w:rsidRPr="00AF64C7" w:rsidRDefault="00733DEB" w:rsidP="00733DEB">
                  <w:pPr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lastRenderedPageBreak/>
                    <w:t>Αύξηση προβολής δημοσιεύσεων σε πλατφόρμες όπως Research Gate, Academia κ.α.</w:t>
                  </w:r>
                </w:p>
              </w:tc>
              <w:tc>
                <w:tcPr>
                  <w:tcW w:w="2962" w:type="pct"/>
                </w:tcPr>
                <w:p w14:paraId="74E5831E" w14:textId="5EE1DFB8" w:rsidR="00733DEB" w:rsidRPr="00AF64C7" w:rsidRDefault="00733DE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 xml:space="preserve">Εισαγωγή υποχρεωτικού μαθήματος </w:t>
                  </w:r>
                  <w:r w:rsidR="000448A9">
                    <w:rPr>
                      <w:rFonts w:cstheme="minorHAnsi"/>
                    </w:rPr>
                    <w:t>«</w:t>
                  </w:r>
                  <w:r w:rsidRPr="00AF64C7">
                    <w:rPr>
                      <w:rFonts w:cstheme="minorHAnsi"/>
                    </w:rPr>
                    <w:t xml:space="preserve">Μεθοδολογία της Έρευνας» σε μεταπτυχιακούς φοιτητές και υποψήφιους Διδάκτορες. </w:t>
                  </w:r>
                </w:p>
              </w:tc>
            </w:tr>
            <w:tr w:rsidR="00733DEB" w:rsidRPr="00AF64C7" w14:paraId="6014114E" w14:textId="77777777" w:rsidTr="00812285">
              <w:trPr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8" w:type="pct"/>
                </w:tcPr>
                <w:p w14:paraId="0A0D034C" w14:textId="77777777" w:rsidR="008C2BCC" w:rsidRDefault="008C2BCC" w:rsidP="00733DEB">
                  <w:pPr>
                    <w:rPr>
                      <w:rFonts w:cstheme="minorHAnsi"/>
                      <w:b w:val="0"/>
                      <w:bCs w:val="0"/>
                    </w:rPr>
                  </w:pPr>
                </w:p>
                <w:p w14:paraId="7D621585" w14:textId="30442C84" w:rsidR="00733DEB" w:rsidRPr="00AF64C7" w:rsidRDefault="00733DEB" w:rsidP="00733DEB">
                  <w:pPr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>Διασύνδεση με τομείς διεπιστημονικού ενδιαφέροντος.</w:t>
                  </w:r>
                </w:p>
              </w:tc>
              <w:tc>
                <w:tcPr>
                  <w:tcW w:w="2962" w:type="pct"/>
                </w:tcPr>
                <w:p w14:paraId="36E0907E" w14:textId="77777777" w:rsidR="00733DEB" w:rsidRPr="00AF64C7" w:rsidRDefault="00733DEB" w:rsidP="00733D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 xml:space="preserve">Ενίσχυση της ένταξης των φοιτητών στις ερευνητικές δράσεις του Τμήματος μέσω χρηματοδότησης ερευνητικών βοηθών, ή μαθημάτων που να ενθαρρύνουν την εμπλοκή αυτή. </w:t>
                  </w:r>
                </w:p>
              </w:tc>
            </w:tr>
            <w:tr w:rsidR="00733DEB" w:rsidRPr="00AF64C7" w14:paraId="2DF2C1D0" w14:textId="77777777" w:rsidTr="008122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8" w:type="pct"/>
                </w:tcPr>
                <w:p w14:paraId="7CE8CDE0" w14:textId="77777777" w:rsidR="00733DEB" w:rsidRPr="00AF64C7" w:rsidRDefault="00733DEB" w:rsidP="00733DEB">
                  <w:pPr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 xml:space="preserve">Προσέλκυση και ενσωμάτωση στο ακαδημαϊκό προσωπικό επιστημόνων διεθνούς εμβέλειας που ενισχύουν το δυναμικό του Τμήματος στην διδασκαλία και έρευνα, που είναι σε θέση να προσελκύσουν ανταγωνιστικά χρηματοδοτούμενα ερευνητικά προγράμματα. </w:t>
                  </w:r>
                </w:p>
              </w:tc>
              <w:tc>
                <w:tcPr>
                  <w:tcW w:w="2962" w:type="pct"/>
                </w:tcPr>
                <w:p w14:paraId="50B94A89" w14:textId="77777777" w:rsidR="00E46C7B" w:rsidRDefault="00E46C7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  <w:p w14:paraId="4ED5BD30" w14:textId="77777777" w:rsidR="00E46C7B" w:rsidRDefault="00E46C7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  <w:p w14:paraId="0A2F03D6" w14:textId="6F6D4AA6" w:rsidR="00733DEB" w:rsidRPr="00AF64C7" w:rsidRDefault="00733DE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 xml:space="preserve">Προβολή Έρευνας σε Διεθνή συνέδρια με κριτές. </w:t>
                  </w:r>
                </w:p>
                <w:p w14:paraId="48B2ED27" w14:textId="77777777" w:rsidR="00733DEB" w:rsidRPr="00AF64C7" w:rsidRDefault="00733DEB" w:rsidP="00733DEB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F64C7">
                    <w:rPr>
                      <w:rFonts w:asciiTheme="minorHAnsi" w:hAnsiTheme="minorHAnsi" w:cstheme="minorHAnsi"/>
                      <w:sz w:val="22"/>
                      <w:szCs w:val="22"/>
                    </w:rPr>
                    <w:t>Δημοσιεύσεις του Τμήματος σε έγκυρα ελληνικά και διεθνή περιοδικά.</w:t>
                  </w:r>
                </w:p>
                <w:p w14:paraId="1340C4CA" w14:textId="77777777" w:rsidR="00733DEB" w:rsidRPr="00AF64C7" w:rsidRDefault="00733DEB" w:rsidP="00733DEB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F64C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Ενθάρρυνση των φοιτητών/τριών για συμμετοχή σε ερευνητικά συνέδρια και προγράμματα. </w:t>
                  </w:r>
                </w:p>
                <w:p w14:paraId="36CA4822" w14:textId="77777777" w:rsidR="00733DEB" w:rsidRPr="00AF64C7" w:rsidRDefault="00733DEB" w:rsidP="00733DEB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F64C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Ενίσχυση της συμμετοχής των μελών ΔΕΠ του Τμήματος τόσο σε ελληνικά και διεθνή συνέδρια όσο και σε ερευνητικά προγράμματα, ελληνικά και διεθνή </w:t>
                  </w:r>
                </w:p>
                <w:p w14:paraId="093E1686" w14:textId="77777777" w:rsidR="00733DEB" w:rsidRPr="00AF64C7" w:rsidRDefault="00733DE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</w:tc>
            </w:tr>
          </w:tbl>
          <w:p w14:paraId="550205B4" w14:textId="77777777" w:rsidR="00733DEB" w:rsidRPr="00AF64C7" w:rsidRDefault="00733DEB" w:rsidP="00733DEB">
            <w:pPr>
              <w:spacing w:after="0" w:line="240" w:lineRule="auto"/>
              <w:rPr>
                <w:rFonts w:cstheme="minorHAnsi"/>
              </w:rPr>
            </w:pPr>
          </w:p>
          <w:p w14:paraId="49A1AC9F" w14:textId="77777777" w:rsidR="00733DEB" w:rsidRPr="00AF64C7" w:rsidRDefault="00733DEB" w:rsidP="00733DEB">
            <w:pPr>
              <w:spacing w:after="0" w:line="240" w:lineRule="auto"/>
              <w:jc w:val="center"/>
              <w:rPr>
                <w:rFonts w:eastAsiaTheme="majorEastAsia" w:cstheme="minorHAnsi"/>
                <w:b/>
                <w:bCs/>
                <w:color w:val="156082" w:themeColor="accent1"/>
              </w:rPr>
            </w:pPr>
            <w:r w:rsidRPr="00AF64C7">
              <w:rPr>
                <w:rFonts w:eastAsiaTheme="majorEastAsia" w:cstheme="minorHAnsi"/>
                <w:b/>
                <w:bCs/>
                <w:color w:val="156082" w:themeColor="accent1"/>
              </w:rPr>
              <w:t>Εξωστρέφεια και Διεθνοποίηση</w:t>
            </w:r>
          </w:p>
          <w:tbl>
            <w:tblPr>
              <w:tblStyle w:val="LightList-Accent5"/>
              <w:tblW w:w="4952" w:type="pct"/>
              <w:tblCellSpacing w:w="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outset" w:sz="6" w:space="0" w:color="auto"/>
                <w:insideV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550"/>
              <w:gridCol w:w="3793"/>
            </w:tblGrid>
            <w:tr w:rsidR="00733DEB" w:rsidRPr="00AF64C7" w14:paraId="20A79F77" w14:textId="77777777" w:rsidTr="008C2B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3" w:type="pct"/>
                  <w:shd w:val="clear" w:color="auto" w:fill="FFFF00"/>
                </w:tcPr>
                <w:p w14:paraId="5A682E9F" w14:textId="77777777" w:rsidR="00733DEB" w:rsidRPr="008C2BCC" w:rsidRDefault="00733DEB" w:rsidP="00733DEB">
                  <w:pPr>
                    <w:ind w:hanging="7"/>
                    <w:jc w:val="center"/>
                    <w:rPr>
                      <w:rFonts w:cstheme="minorHAnsi"/>
                      <w:bCs w:val="0"/>
                      <w:color w:val="000000" w:themeColor="text1"/>
                    </w:rPr>
                  </w:pPr>
                  <w:r w:rsidRPr="008C2BCC">
                    <w:rPr>
                      <w:rFonts w:cstheme="minorHAnsi"/>
                      <w:bCs w:val="0"/>
                      <w:color w:val="000000" w:themeColor="text1"/>
                    </w:rPr>
                    <w:t>Στόχοι</w:t>
                  </w:r>
                </w:p>
              </w:tc>
              <w:tc>
                <w:tcPr>
                  <w:tcW w:w="2957" w:type="pct"/>
                  <w:shd w:val="clear" w:color="auto" w:fill="FFFF00"/>
                </w:tcPr>
                <w:p w14:paraId="69D161F3" w14:textId="77777777" w:rsidR="00733DEB" w:rsidRPr="008C2BCC" w:rsidRDefault="00733DEB" w:rsidP="00733DEB">
                  <w:pPr>
                    <w:ind w:hanging="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Cs w:val="0"/>
                      <w:color w:val="000000" w:themeColor="text1"/>
                    </w:rPr>
                  </w:pPr>
                  <w:r w:rsidRPr="008C2BCC">
                    <w:rPr>
                      <w:rFonts w:cstheme="minorHAnsi"/>
                      <w:bCs w:val="0"/>
                      <w:color w:val="000000" w:themeColor="text1"/>
                    </w:rPr>
                    <w:t>Δράσεις</w:t>
                  </w:r>
                </w:p>
              </w:tc>
            </w:tr>
            <w:tr w:rsidR="00733DEB" w:rsidRPr="00AF64C7" w14:paraId="61C7134E" w14:textId="77777777" w:rsidTr="008122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3" w:type="pct"/>
                  <w:vMerge w:val="restart"/>
                </w:tcPr>
                <w:p w14:paraId="599D5931" w14:textId="7FB3F7FC" w:rsidR="00733DEB" w:rsidRPr="00AF64C7" w:rsidRDefault="00733DEB" w:rsidP="00733DEB">
                  <w:pPr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 xml:space="preserve">Αλληλεπίδραση και παρουσία του Τμήματος στις δράσεις και επίλυση προβλημάτων της τοπικής κοινωνίας, της ευρωπαϊκής και διεθνούς κοινότητας. </w:t>
                  </w:r>
                </w:p>
              </w:tc>
              <w:tc>
                <w:tcPr>
                  <w:tcW w:w="2957" w:type="pct"/>
                </w:tcPr>
                <w:p w14:paraId="04739927" w14:textId="77777777" w:rsidR="00733DEB" w:rsidRPr="00AF64C7" w:rsidRDefault="00733DE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Cs/>
                      <w:color w:val="595959" w:themeColor="text1" w:themeTint="A6"/>
                    </w:rPr>
                  </w:pPr>
                  <w:r w:rsidRPr="00AF64C7">
                    <w:rPr>
                      <w:rFonts w:cstheme="minorHAnsi"/>
                    </w:rPr>
                    <w:t>Συμμετοχή σε Διεθνή συνέδρια.</w:t>
                  </w:r>
                </w:p>
              </w:tc>
            </w:tr>
            <w:tr w:rsidR="00733DEB" w:rsidRPr="00AF64C7" w14:paraId="298102BB" w14:textId="77777777" w:rsidTr="00812285">
              <w:trPr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3" w:type="pct"/>
                  <w:vMerge/>
                </w:tcPr>
                <w:p w14:paraId="2D3C82A2" w14:textId="77777777" w:rsidR="00733DEB" w:rsidRPr="00AF64C7" w:rsidRDefault="00733DEB" w:rsidP="00733DEB">
                  <w:pPr>
                    <w:ind w:hanging="7"/>
                    <w:rPr>
                      <w:rFonts w:cstheme="minorHAnsi"/>
                      <w:b w:val="0"/>
                      <w:color w:val="000000" w:themeColor="text1"/>
                    </w:rPr>
                  </w:pPr>
                </w:p>
              </w:tc>
              <w:tc>
                <w:tcPr>
                  <w:tcW w:w="2957" w:type="pct"/>
                </w:tcPr>
                <w:p w14:paraId="056C5EE4" w14:textId="77777777" w:rsidR="00733DEB" w:rsidRPr="00AF64C7" w:rsidRDefault="00733DEB" w:rsidP="00733D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>Βελτίωση της θέσης του Τμήματος σε Διεθνείς λίστες κατάταξης.</w:t>
                  </w:r>
                </w:p>
              </w:tc>
            </w:tr>
            <w:tr w:rsidR="00733DEB" w:rsidRPr="00AF64C7" w14:paraId="6016ACDD" w14:textId="77777777" w:rsidTr="008122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3" w:type="pct"/>
                  <w:vMerge/>
                </w:tcPr>
                <w:p w14:paraId="555298B9" w14:textId="77777777" w:rsidR="00733DEB" w:rsidRPr="00AF64C7" w:rsidRDefault="00733DEB" w:rsidP="00733DEB">
                  <w:pPr>
                    <w:ind w:hanging="7"/>
                    <w:rPr>
                      <w:rFonts w:cstheme="minorHAnsi"/>
                      <w:b w:val="0"/>
                      <w:color w:val="000000" w:themeColor="text1"/>
                    </w:rPr>
                  </w:pPr>
                </w:p>
              </w:tc>
              <w:tc>
                <w:tcPr>
                  <w:tcW w:w="2957" w:type="pct"/>
                </w:tcPr>
                <w:p w14:paraId="5CB9D469" w14:textId="77777777" w:rsidR="00733DEB" w:rsidRPr="00AF64C7" w:rsidRDefault="00733DE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 xml:space="preserve">Δημιουργία </w:t>
                  </w:r>
                  <w:r w:rsidRPr="00AF64C7">
                    <w:rPr>
                      <w:rFonts w:cstheme="minorHAnsi"/>
                      <w:lang w:val="en-US"/>
                    </w:rPr>
                    <w:t>forum</w:t>
                  </w:r>
                  <w:r w:rsidRPr="00AF64C7">
                    <w:rPr>
                      <w:rFonts w:cstheme="minorHAnsi"/>
                    </w:rPr>
                    <w:t xml:space="preserve"> για ανταλλαγή απόψεων σε επιστημονικά θέματα.</w:t>
                  </w:r>
                </w:p>
              </w:tc>
            </w:tr>
            <w:tr w:rsidR="00733DEB" w:rsidRPr="00AF64C7" w14:paraId="58BE109E" w14:textId="77777777" w:rsidTr="00812285">
              <w:trPr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3" w:type="pct"/>
                  <w:vMerge/>
                </w:tcPr>
                <w:p w14:paraId="60F289A0" w14:textId="77777777" w:rsidR="00733DEB" w:rsidRPr="00AF64C7" w:rsidRDefault="00733DEB" w:rsidP="00733DEB">
                  <w:pPr>
                    <w:ind w:hanging="7"/>
                    <w:rPr>
                      <w:rFonts w:cstheme="minorHAnsi"/>
                      <w:b w:val="0"/>
                      <w:color w:val="000000" w:themeColor="text1"/>
                    </w:rPr>
                  </w:pPr>
                </w:p>
              </w:tc>
              <w:tc>
                <w:tcPr>
                  <w:tcW w:w="2957" w:type="pct"/>
                </w:tcPr>
                <w:p w14:paraId="5396BC2E" w14:textId="77777777" w:rsidR="00733DEB" w:rsidRPr="00AF64C7" w:rsidRDefault="00733DEB" w:rsidP="00733D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 xml:space="preserve">Συμμετοχή σε περιφερειακές/εθνικές επιτροπές για τοπικά θέματα. </w:t>
                  </w:r>
                </w:p>
              </w:tc>
            </w:tr>
            <w:tr w:rsidR="00733DEB" w:rsidRPr="00AF64C7" w14:paraId="637DF8C7" w14:textId="77777777" w:rsidTr="008122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3" w:type="pct"/>
                  <w:vMerge w:val="restart"/>
                </w:tcPr>
                <w:p w14:paraId="0E906A6C" w14:textId="77777777" w:rsidR="00733DEB" w:rsidRPr="00AF64C7" w:rsidRDefault="00733DEB" w:rsidP="00733DEB">
                  <w:pPr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>Διασύνδεση με την αγορά εργασίας – συνεργασία με φορείς.</w:t>
                  </w:r>
                </w:p>
              </w:tc>
              <w:tc>
                <w:tcPr>
                  <w:tcW w:w="2957" w:type="pct"/>
                </w:tcPr>
                <w:p w14:paraId="554F6FB9" w14:textId="77777777" w:rsidR="00733DEB" w:rsidRPr="00AF64C7" w:rsidRDefault="00733DE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 xml:space="preserve">Διασύνδεση με την επιχειρηματικότητα. </w:t>
                  </w:r>
                </w:p>
              </w:tc>
            </w:tr>
            <w:tr w:rsidR="00733DEB" w:rsidRPr="00AF64C7" w14:paraId="07C66C9B" w14:textId="77777777" w:rsidTr="00812285">
              <w:trPr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3" w:type="pct"/>
                  <w:vMerge/>
                </w:tcPr>
                <w:p w14:paraId="72BDCBB2" w14:textId="77777777" w:rsidR="00733DEB" w:rsidRPr="00AF64C7" w:rsidRDefault="00733DEB" w:rsidP="00733DEB">
                  <w:pPr>
                    <w:pStyle w:val="Heading3"/>
                    <w:spacing w:before="0"/>
                    <w:rPr>
                      <w:rFonts w:eastAsia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2957" w:type="pct"/>
                </w:tcPr>
                <w:p w14:paraId="763C70F5" w14:textId="77777777" w:rsidR="00733DEB" w:rsidRPr="00AF64C7" w:rsidRDefault="00733DEB" w:rsidP="00733D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>Ανάπτυξη διεπιστημονικών συνεργασιών.</w:t>
                  </w:r>
                </w:p>
              </w:tc>
            </w:tr>
            <w:tr w:rsidR="00733DEB" w:rsidRPr="00AF64C7" w14:paraId="267DC6D1" w14:textId="77777777" w:rsidTr="008122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3" w:type="pct"/>
                  <w:vMerge w:val="restart"/>
                </w:tcPr>
                <w:p w14:paraId="1EAA5929" w14:textId="77777777" w:rsidR="008C2BCC" w:rsidRDefault="008C2BCC" w:rsidP="00733DEB">
                  <w:pPr>
                    <w:rPr>
                      <w:rFonts w:cstheme="minorHAnsi"/>
                      <w:b w:val="0"/>
                      <w:bCs w:val="0"/>
                    </w:rPr>
                  </w:pPr>
                </w:p>
                <w:p w14:paraId="7CC01870" w14:textId="77777777" w:rsidR="008C2BCC" w:rsidRDefault="008C2BCC" w:rsidP="00733DEB">
                  <w:pPr>
                    <w:rPr>
                      <w:rFonts w:cstheme="minorHAnsi"/>
                      <w:b w:val="0"/>
                      <w:bCs w:val="0"/>
                    </w:rPr>
                  </w:pPr>
                </w:p>
                <w:p w14:paraId="0BC00DA6" w14:textId="77777777" w:rsidR="008C2BCC" w:rsidRDefault="008C2BCC" w:rsidP="00733DEB">
                  <w:pPr>
                    <w:rPr>
                      <w:rFonts w:cstheme="minorHAnsi"/>
                      <w:b w:val="0"/>
                      <w:bCs w:val="0"/>
                    </w:rPr>
                  </w:pPr>
                </w:p>
                <w:p w14:paraId="440BCF0D" w14:textId="77777777" w:rsidR="008C2BCC" w:rsidRDefault="008C2BCC" w:rsidP="00733DEB">
                  <w:pPr>
                    <w:rPr>
                      <w:rFonts w:cstheme="minorHAnsi"/>
                      <w:b w:val="0"/>
                      <w:bCs w:val="0"/>
                    </w:rPr>
                  </w:pPr>
                </w:p>
                <w:p w14:paraId="624124B0" w14:textId="61D85A44" w:rsidR="00733DEB" w:rsidRPr="00AF64C7" w:rsidRDefault="00733DEB" w:rsidP="00733DEB">
                  <w:pPr>
                    <w:rPr>
                      <w:rFonts w:cstheme="minorHAnsi"/>
                      <w:lang w:val="en-US"/>
                    </w:rPr>
                  </w:pPr>
                  <w:r w:rsidRPr="00AF64C7">
                    <w:rPr>
                      <w:rFonts w:cstheme="minorHAnsi"/>
                    </w:rPr>
                    <w:t xml:space="preserve">Δημιουργία προγραμμάτων </w:t>
                  </w:r>
                  <w:r w:rsidRPr="00AF64C7">
                    <w:rPr>
                      <w:rFonts w:cstheme="minorHAnsi"/>
                    </w:rPr>
                    <w:lastRenderedPageBreak/>
                    <w:t>διασυνοριακής συνεργασίας</w:t>
                  </w:r>
                  <w:r w:rsidRPr="00AF64C7">
                    <w:rPr>
                      <w:rFonts w:cstheme="minorHAnsi"/>
                      <w:lang w:val="en-US"/>
                    </w:rPr>
                    <w:t>.</w:t>
                  </w:r>
                </w:p>
                <w:p w14:paraId="78295E7C" w14:textId="77777777" w:rsidR="00733DEB" w:rsidRPr="00AF64C7" w:rsidRDefault="00733DEB" w:rsidP="00733DEB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957" w:type="pct"/>
                </w:tcPr>
                <w:p w14:paraId="661AA020" w14:textId="02A0A8AD" w:rsidR="00733DEB" w:rsidRPr="00AF64C7" w:rsidRDefault="00733DE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lastRenderedPageBreak/>
                    <w:t xml:space="preserve">Συνεπίβλεψη διδακτορικών προγραμμάτων με άλλα </w:t>
                  </w:r>
                  <w:r w:rsidR="00EC170D">
                    <w:rPr>
                      <w:rFonts w:cstheme="minorHAnsi"/>
                    </w:rPr>
                    <w:t>Π</w:t>
                  </w:r>
                  <w:r w:rsidRPr="00AF64C7">
                    <w:rPr>
                      <w:rFonts w:cstheme="minorHAnsi"/>
                    </w:rPr>
                    <w:t>ανεπιστήμια.</w:t>
                  </w:r>
                </w:p>
              </w:tc>
            </w:tr>
            <w:tr w:rsidR="00733DEB" w:rsidRPr="00AF64C7" w14:paraId="6959B292" w14:textId="77777777" w:rsidTr="00812285">
              <w:trPr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3" w:type="pct"/>
                  <w:vMerge/>
                </w:tcPr>
                <w:p w14:paraId="4240F593" w14:textId="77777777" w:rsidR="00733DEB" w:rsidRPr="00AF64C7" w:rsidRDefault="00733DEB" w:rsidP="00733DEB">
                  <w:pPr>
                    <w:pStyle w:val="Heading3"/>
                    <w:spacing w:before="0"/>
                    <w:jc w:val="both"/>
                    <w:rPr>
                      <w:rFonts w:eastAsia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2957" w:type="pct"/>
                </w:tcPr>
                <w:p w14:paraId="5119E457" w14:textId="77777777" w:rsidR="00733DEB" w:rsidRPr="00AF64C7" w:rsidRDefault="00733DEB" w:rsidP="00733D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>Διεύρυνση των ευκαιριών προσέλκυσης φοιτητών από το εξωτερικό.</w:t>
                  </w:r>
                </w:p>
              </w:tc>
            </w:tr>
            <w:tr w:rsidR="00733DEB" w:rsidRPr="00AF64C7" w14:paraId="30D483A6" w14:textId="77777777" w:rsidTr="008122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3" w:type="pct"/>
                  <w:vMerge/>
                </w:tcPr>
                <w:p w14:paraId="31248A7E" w14:textId="77777777" w:rsidR="00733DEB" w:rsidRPr="00AF64C7" w:rsidRDefault="00733DEB" w:rsidP="00733DEB">
                  <w:pPr>
                    <w:pStyle w:val="Heading3"/>
                    <w:spacing w:before="0"/>
                    <w:jc w:val="both"/>
                    <w:rPr>
                      <w:rFonts w:eastAsia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2957" w:type="pct"/>
                </w:tcPr>
                <w:p w14:paraId="61E1DC7D" w14:textId="77777777" w:rsidR="00733DEB" w:rsidRPr="00AF64C7" w:rsidRDefault="00733DE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 xml:space="preserve">Ενίσχυση της συμμετοχής σε προγράμματα </w:t>
                  </w:r>
                  <w:r w:rsidRPr="00AF64C7">
                    <w:rPr>
                      <w:rFonts w:cstheme="minorHAnsi"/>
                      <w:lang w:val="en-US"/>
                    </w:rPr>
                    <w:t>Erasmus</w:t>
                  </w:r>
                  <w:r w:rsidRPr="00AF64C7">
                    <w:rPr>
                      <w:rFonts w:cstheme="minorHAnsi"/>
                    </w:rPr>
                    <w:t xml:space="preserve"> στο εξωτερικό.</w:t>
                  </w:r>
                </w:p>
              </w:tc>
            </w:tr>
            <w:tr w:rsidR="00733DEB" w:rsidRPr="00AF64C7" w14:paraId="4097C857" w14:textId="77777777" w:rsidTr="00812285">
              <w:trPr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3" w:type="pct"/>
                  <w:vMerge/>
                </w:tcPr>
                <w:p w14:paraId="63CB41C8" w14:textId="77777777" w:rsidR="00733DEB" w:rsidRPr="00AF64C7" w:rsidRDefault="00733DEB" w:rsidP="00733DEB">
                  <w:pPr>
                    <w:pStyle w:val="Heading3"/>
                    <w:spacing w:before="0"/>
                    <w:jc w:val="both"/>
                    <w:rPr>
                      <w:rFonts w:eastAsia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2957" w:type="pct"/>
                </w:tcPr>
                <w:p w14:paraId="07A784A1" w14:textId="77777777" w:rsidR="00733DEB" w:rsidRPr="00AF64C7" w:rsidRDefault="00733DEB" w:rsidP="00733D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>Δημιουργία θερινών σχολείων.</w:t>
                  </w:r>
                </w:p>
              </w:tc>
            </w:tr>
            <w:tr w:rsidR="00733DEB" w:rsidRPr="00AF64C7" w14:paraId="226FAC71" w14:textId="77777777" w:rsidTr="008122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3" w:type="pct"/>
                  <w:vMerge/>
                </w:tcPr>
                <w:p w14:paraId="19ED7FC2" w14:textId="77777777" w:rsidR="00733DEB" w:rsidRPr="00AF64C7" w:rsidRDefault="00733DEB" w:rsidP="00733DEB">
                  <w:pPr>
                    <w:pStyle w:val="Heading3"/>
                    <w:spacing w:before="0"/>
                    <w:jc w:val="both"/>
                    <w:rPr>
                      <w:rFonts w:eastAsia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2957" w:type="pct"/>
                </w:tcPr>
                <w:p w14:paraId="474AFA43" w14:textId="77777777" w:rsidR="00733DEB" w:rsidRPr="00AF64C7" w:rsidRDefault="00733DE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>Δημιουργία ξενόγλωσσων προγραμμάτων σπουδών.</w:t>
                  </w:r>
                </w:p>
              </w:tc>
            </w:tr>
            <w:tr w:rsidR="00733DEB" w:rsidRPr="00AF64C7" w14:paraId="6BD90023" w14:textId="77777777" w:rsidTr="00812285">
              <w:trPr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3" w:type="pct"/>
                </w:tcPr>
                <w:p w14:paraId="31372532" w14:textId="77777777" w:rsidR="00733DEB" w:rsidRPr="00AF64C7" w:rsidRDefault="00733DEB" w:rsidP="00733DEB">
                  <w:pPr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>Παρακολούθηση επαγγελματικής πορείας αποφοίτων</w:t>
                  </w:r>
                  <w:r w:rsidRPr="00AF64C7">
                    <w:rPr>
                      <w:rFonts w:cstheme="minorHAnsi"/>
                      <w:lang w:val="en-US"/>
                    </w:rPr>
                    <w:t>.</w:t>
                  </w:r>
                </w:p>
              </w:tc>
              <w:tc>
                <w:tcPr>
                  <w:tcW w:w="2957" w:type="pct"/>
                </w:tcPr>
                <w:p w14:paraId="2B9AC735" w14:textId="77777777" w:rsidR="00733DEB" w:rsidRPr="00AF64C7" w:rsidRDefault="00733DEB" w:rsidP="00733D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>Δικτύωση αποφοίτων και διοργάνωση εκδηλώσεων για τους απόφοιτους.</w:t>
                  </w:r>
                </w:p>
              </w:tc>
            </w:tr>
          </w:tbl>
          <w:p w14:paraId="7EE72E48" w14:textId="77777777" w:rsidR="00733DEB" w:rsidRPr="00AF64C7" w:rsidRDefault="00733DEB" w:rsidP="00733DEB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5E76BD5" w14:textId="77777777" w:rsidR="00733DEB" w:rsidRPr="00AF64C7" w:rsidRDefault="00733DEB" w:rsidP="00733DEB">
            <w:pPr>
              <w:spacing w:after="0" w:line="240" w:lineRule="auto"/>
              <w:jc w:val="center"/>
              <w:rPr>
                <w:rFonts w:eastAsiaTheme="majorEastAsia" w:cstheme="minorHAnsi"/>
                <w:b/>
                <w:bCs/>
                <w:color w:val="156082" w:themeColor="accent1"/>
              </w:rPr>
            </w:pPr>
            <w:r w:rsidRPr="00AF64C7">
              <w:rPr>
                <w:rFonts w:eastAsiaTheme="majorEastAsia" w:cstheme="minorHAnsi"/>
                <w:b/>
                <w:bCs/>
                <w:color w:val="156082" w:themeColor="accent1"/>
              </w:rPr>
              <w:t>Ποιοτικό εργασιακό περιβάλλον και κουλτούρα</w:t>
            </w:r>
          </w:p>
          <w:tbl>
            <w:tblPr>
              <w:tblStyle w:val="LightList-Accent5"/>
              <w:tblW w:w="4952" w:type="pct"/>
              <w:tblCellSpacing w:w="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outset" w:sz="6" w:space="0" w:color="auto"/>
                <w:insideV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544"/>
              <w:gridCol w:w="3799"/>
            </w:tblGrid>
            <w:tr w:rsidR="00733DEB" w:rsidRPr="00AF64C7" w14:paraId="52672FBB" w14:textId="77777777" w:rsidTr="008C2B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8" w:type="pct"/>
                  <w:shd w:val="clear" w:color="auto" w:fill="FFFF00"/>
                </w:tcPr>
                <w:p w14:paraId="1A207E9B" w14:textId="77777777" w:rsidR="00733DEB" w:rsidRPr="008C2BCC" w:rsidRDefault="00733DEB" w:rsidP="00733DEB">
                  <w:pPr>
                    <w:ind w:hanging="7"/>
                    <w:jc w:val="center"/>
                    <w:rPr>
                      <w:rFonts w:cstheme="minorHAnsi"/>
                      <w:bCs w:val="0"/>
                      <w:color w:val="000000" w:themeColor="text1"/>
                    </w:rPr>
                  </w:pPr>
                  <w:r w:rsidRPr="008C2BCC">
                    <w:rPr>
                      <w:rFonts w:cstheme="minorHAnsi"/>
                      <w:bCs w:val="0"/>
                      <w:color w:val="000000" w:themeColor="text1"/>
                    </w:rPr>
                    <w:t>Στόχοι</w:t>
                  </w:r>
                </w:p>
              </w:tc>
              <w:tc>
                <w:tcPr>
                  <w:tcW w:w="2962" w:type="pct"/>
                  <w:shd w:val="clear" w:color="auto" w:fill="FFFF00"/>
                </w:tcPr>
                <w:p w14:paraId="6BA5CAEF" w14:textId="77777777" w:rsidR="00733DEB" w:rsidRPr="008C2BCC" w:rsidRDefault="00733DEB" w:rsidP="00733DEB">
                  <w:pPr>
                    <w:ind w:hanging="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Cs w:val="0"/>
                      <w:color w:val="000000" w:themeColor="text1"/>
                    </w:rPr>
                  </w:pPr>
                  <w:r w:rsidRPr="008C2BCC">
                    <w:rPr>
                      <w:rFonts w:cstheme="minorHAnsi"/>
                      <w:bCs w:val="0"/>
                      <w:color w:val="000000" w:themeColor="text1"/>
                    </w:rPr>
                    <w:t>Δράσεις</w:t>
                  </w:r>
                </w:p>
              </w:tc>
            </w:tr>
            <w:tr w:rsidR="00733DEB" w:rsidRPr="00AF64C7" w14:paraId="51FC53B4" w14:textId="77777777" w:rsidTr="008122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8" w:type="pct"/>
                </w:tcPr>
                <w:p w14:paraId="5B9EEAFB" w14:textId="77777777" w:rsidR="00733DEB" w:rsidRPr="00AF64C7" w:rsidRDefault="00733DEB" w:rsidP="00733DEB">
                  <w:pPr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 xml:space="preserve">Ευαισθητοποίηση για διαπολιτισμικά θέματα. </w:t>
                  </w:r>
                </w:p>
              </w:tc>
              <w:tc>
                <w:tcPr>
                  <w:tcW w:w="2962" w:type="pct"/>
                </w:tcPr>
                <w:p w14:paraId="7AA9750C" w14:textId="77777777" w:rsidR="00733DEB" w:rsidRPr="00AF64C7" w:rsidRDefault="00733DE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 xml:space="preserve">Οργάνωση σεμιναρίων, εκδηλώσεων, ημερίδων ευαισθητοποίησης για διαπολιτισμικά ζητήματα. </w:t>
                  </w:r>
                </w:p>
              </w:tc>
            </w:tr>
            <w:tr w:rsidR="00733DEB" w:rsidRPr="00AF64C7" w14:paraId="371B59EE" w14:textId="77777777" w:rsidTr="00812285">
              <w:trPr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8" w:type="pct"/>
                  <w:vMerge w:val="restart"/>
                </w:tcPr>
                <w:p w14:paraId="7D0684F8" w14:textId="77777777" w:rsidR="00E46C7B" w:rsidRDefault="00E46C7B" w:rsidP="00733DEB">
                  <w:pPr>
                    <w:rPr>
                      <w:rFonts w:cstheme="minorHAnsi"/>
                      <w:b w:val="0"/>
                      <w:bCs w:val="0"/>
                    </w:rPr>
                  </w:pPr>
                </w:p>
                <w:p w14:paraId="58241474" w14:textId="7E282051" w:rsidR="00733DEB" w:rsidRPr="00AF64C7" w:rsidRDefault="00733DEB" w:rsidP="00733DEB">
                  <w:pPr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>Συνεχής επιμόρφωση.</w:t>
                  </w:r>
                </w:p>
              </w:tc>
              <w:tc>
                <w:tcPr>
                  <w:tcW w:w="2962" w:type="pct"/>
                </w:tcPr>
                <w:p w14:paraId="7B318DD7" w14:textId="77777777" w:rsidR="00733DEB" w:rsidRPr="00F535AF" w:rsidRDefault="00733DEB" w:rsidP="00733D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>Συμμετοχή σε προγράμματα επιμόρφωσης</w:t>
                  </w:r>
                  <w:r w:rsidRPr="00AF64C7">
                    <w:rPr>
                      <w:rFonts w:cstheme="minorHAnsi"/>
                      <w:lang w:val="en-US"/>
                    </w:rPr>
                    <w:t xml:space="preserve">. </w:t>
                  </w:r>
                </w:p>
              </w:tc>
            </w:tr>
            <w:tr w:rsidR="00733DEB" w:rsidRPr="00AF64C7" w14:paraId="5B9DD4C5" w14:textId="77777777" w:rsidTr="008122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8" w:type="pct"/>
                  <w:vMerge/>
                </w:tcPr>
                <w:p w14:paraId="2F55DDCC" w14:textId="77777777" w:rsidR="00733DEB" w:rsidRPr="00AF64C7" w:rsidRDefault="00733DEB" w:rsidP="00733DEB">
                  <w:pPr>
                    <w:pStyle w:val="Heading3"/>
                    <w:spacing w:before="0"/>
                    <w:rPr>
                      <w:rFonts w:eastAsia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2962" w:type="pct"/>
                </w:tcPr>
                <w:p w14:paraId="0C2AA8E3" w14:textId="77777777" w:rsidR="00733DEB" w:rsidRPr="00AF64C7" w:rsidRDefault="00733DE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 xml:space="preserve">Ανάπτυξη των soft skills των μελών ΔΕΠ μέσω σεμιναρίων. </w:t>
                  </w:r>
                </w:p>
              </w:tc>
            </w:tr>
            <w:tr w:rsidR="00733DEB" w:rsidRPr="00AF64C7" w14:paraId="72B85BAC" w14:textId="77777777" w:rsidTr="00812285">
              <w:trPr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8" w:type="pct"/>
                </w:tcPr>
                <w:p w14:paraId="50F86E45" w14:textId="77777777" w:rsidR="00733DEB" w:rsidRPr="00AF64C7" w:rsidRDefault="00733DEB" w:rsidP="00733DEB">
                  <w:pPr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>Επαγγελματική αναγνώριση.</w:t>
                  </w:r>
                </w:p>
              </w:tc>
              <w:tc>
                <w:tcPr>
                  <w:tcW w:w="2962" w:type="pct"/>
                </w:tcPr>
                <w:p w14:paraId="65AB2BB3" w14:textId="77777777" w:rsidR="00733DEB" w:rsidRPr="00AF64C7" w:rsidRDefault="00733DEB" w:rsidP="00733D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lang w:val="en-US"/>
                    </w:rPr>
                  </w:pPr>
                  <w:r w:rsidRPr="00AF64C7">
                    <w:rPr>
                      <w:rFonts w:cstheme="minorHAnsi"/>
                    </w:rPr>
                    <w:t>Βράβευση και αριστεία</w:t>
                  </w:r>
                  <w:r w:rsidRPr="00AF64C7">
                    <w:rPr>
                      <w:rFonts w:cstheme="minorHAnsi"/>
                      <w:lang w:val="en-US"/>
                    </w:rPr>
                    <w:t xml:space="preserve">. </w:t>
                  </w:r>
                </w:p>
              </w:tc>
            </w:tr>
            <w:tr w:rsidR="00733DEB" w:rsidRPr="00AF64C7" w14:paraId="36EF2197" w14:textId="77777777" w:rsidTr="008122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8" w:type="pct"/>
                </w:tcPr>
                <w:p w14:paraId="25A1DA09" w14:textId="77777777" w:rsidR="00733DEB" w:rsidRPr="00AF64C7" w:rsidRDefault="00733DEB" w:rsidP="00733DEB">
                  <w:pPr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 xml:space="preserve">Ανάπτυξη διοικητικών και συμβουλευτικών πρακτικών που ενισχύουν την εισαγωγή και διατήρηση των άριστων προπτυχιακών φοιτητών. </w:t>
                  </w:r>
                </w:p>
              </w:tc>
              <w:tc>
                <w:tcPr>
                  <w:tcW w:w="2962" w:type="pct"/>
                </w:tcPr>
                <w:p w14:paraId="35BEDEC8" w14:textId="77777777" w:rsidR="00E46C7B" w:rsidRDefault="00E46C7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  <w:p w14:paraId="0FCB1DC8" w14:textId="77777777" w:rsidR="00E46C7B" w:rsidRDefault="00E46C7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  <w:p w14:paraId="4FF408E1" w14:textId="77777777" w:rsidR="00E46C7B" w:rsidRDefault="00E46C7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  <w:p w14:paraId="4D364B2F" w14:textId="7E4248E9" w:rsidR="00733DEB" w:rsidRPr="00AF64C7" w:rsidRDefault="00733DE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lang w:val="en-US"/>
                    </w:rPr>
                  </w:pPr>
                  <w:r w:rsidRPr="00AF64C7">
                    <w:rPr>
                      <w:rFonts w:cstheme="minorHAnsi"/>
                    </w:rPr>
                    <w:t>Συγκρότηση συμβουλευτικών επιτροπών</w:t>
                  </w:r>
                  <w:r w:rsidRPr="00AF64C7">
                    <w:rPr>
                      <w:rFonts w:cstheme="minorHAnsi"/>
                      <w:lang w:val="en-US"/>
                    </w:rPr>
                    <w:t xml:space="preserve">. </w:t>
                  </w:r>
                </w:p>
              </w:tc>
            </w:tr>
            <w:tr w:rsidR="00733DEB" w:rsidRPr="00AF64C7" w14:paraId="688808E2" w14:textId="77777777" w:rsidTr="00812285">
              <w:trPr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8" w:type="pct"/>
                </w:tcPr>
                <w:p w14:paraId="0EE87DB1" w14:textId="77777777" w:rsidR="00733DEB" w:rsidRPr="00AF64C7" w:rsidRDefault="00733DEB" w:rsidP="00733DEB">
                  <w:pPr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 xml:space="preserve">Καλλιέργεια ενός υποστηρικτικού εργασιακού περιβάλλοντος. </w:t>
                  </w:r>
                </w:p>
              </w:tc>
              <w:tc>
                <w:tcPr>
                  <w:tcW w:w="2962" w:type="pct"/>
                </w:tcPr>
                <w:p w14:paraId="73090D69" w14:textId="77777777" w:rsidR="007F0330" w:rsidRDefault="007F0330" w:rsidP="00733D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  <w:p w14:paraId="082AAEFE" w14:textId="6A1642AE" w:rsidR="00733DEB" w:rsidRPr="00AF64C7" w:rsidRDefault="00733DEB" w:rsidP="00733D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 xml:space="preserve">Βελτίωση και ανάπτυξη νέων υποδομών. </w:t>
                  </w:r>
                </w:p>
              </w:tc>
            </w:tr>
            <w:tr w:rsidR="00733DEB" w:rsidRPr="00AF64C7" w14:paraId="0F6A6550" w14:textId="77777777" w:rsidTr="008122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0"/>
                <w:tblCellSpacing w:w="20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8" w:type="pct"/>
                </w:tcPr>
                <w:p w14:paraId="45C9B24C" w14:textId="77777777" w:rsidR="00733DEB" w:rsidRPr="00AF64C7" w:rsidRDefault="00733DEB" w:rsidP="00733DEB">
                  <w:pPr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>Στρατηγικές υποστήριξης του προσωπικού με αναπηρίες και κάθε τύπου διαφορετικότητα</w:t>
                  </w:r>
                  <w:r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2962" w:type="pct"/>
                </w:tcPr>
                <w:p w14:paraId="6D52D322" w14:textId="77777777" w:rsidR="007F0330" w:rsidRDefault="007F0330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  <w:p w14:paraId="06E8B55F" w14:textId="77777777" w:rsidR="007F0330" w:rsidRDefault="007F0330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  <w:p w14:paraId="65C9F289" w14:textId="1D7AB118" w:rsidR="00733DEB" w:rsidRPr="00AF64C7" w:rsidRDefault="00733DEB" w:rsidP="00733D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F64C7">
                    <w:rPr>
                      <w:rFonts w:cstheme="minorHAnsi"/>
                    </w:rPr>
                    <w:t xml:space="preserve">Λειτουργία παροχής υπηρεσιών υποστήριξης εργαζομένων(ΜΥΦΕΟ). </w:t>
                  </w:r>
                </w:p>
              </w:tc>
            </w:tr>
          </w:tbl>
          <w:p w14:paraId="616793DB" w14:textId="2985BF99" w:rsidR="007422FA" w:rsidRPr="007422FA" w:rsidRDefault="007422FA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5A5635A6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EBE1CA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241E67D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4AE7AEF9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54FC7E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F6749C9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79035B0E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305F8C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BCE5694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7649304C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9170F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D864E61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6FFB3A10" w14:textId="77C7FC0A" w:rsidR="00085423" w:rsidRDefault="00085423"/>
    <w:p w14:paraId="4E1D132D" w14:textId="77777777" w:rsidR="00085423" w:rsidRDefault="00085423">
      <w:r>
        <w:br w:type="page"/>
      </w:r>
    </w:p>
    <w:p w14:paraId="263C7101" w14:textId="77777777" w:rsidR="00085423" w:rsidRDefault="00085423"/>
    <w:tbl>
      <w:tblPr>
        <w:tblW w:w="9663" w:type="dxa"/>
        <w:tblInd w:w="-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977"/>
        <w:gridCol w:w="6686"/>
      </w:tblGrid>
      <w:tr w:rsidR="00085423" w:rsidRPr="007422FA" w14:paraId="1B772D34" w14:textId="77777777" w:rsidTr="00085423">
        <w:trPr>
          <w:trHeight w:val="450"/>
        </w:trPr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65122E" w14:textId="583235C7" w:rsidR="00085423" w:rsidRPr="007422FA" w:rsidRDefault="00085423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ΔΡΑΣΕΙΣ ΤΟΥ ΤΜΗΜΑΤΟΣ ΚΑΙ ΕΡΕΥΝΗΤΙΚΑ ΑΠΟΤΕΛΕΣΜΑΤΑ</w:t>
            </w:r>
          </w:p>
        </w:tc>
      </w:tr>
      <w:tr w:rsidR="007422FA" w:rsidRPr="008627C9" w14:paraId="49744F48" w14:textId="77777777" w:rsidTr="00D51F20">
        <w:trPr>
          <w:trHeight w:val="45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CECA85" w14:textId="3A5535B2" w:rsidR="007422FA" w:rsidRPr="007422FA" w:rsidRDefault="007422FA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ΔΡΑΣΕΙΣ ΣΤΟ </w:t>
            </w:r>
            <w:r w:rsidR="000854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ΕΤΟΣ </w:t>
            </w: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202</w:t>
            </w:r>
            <w:r w:rsidR="002F79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6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13BABE" w14:textId="73AA4F7F" w:rsidR="00F54602" w:rsidRPr="000448A9" w:rsidRDefault="009C7574" w:rsidP="00F546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Συμμετοχή στην υποβολή </w:t>
            </w:r>
            <w:r w:rsidR="005F2751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  <w:r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ερευνητικών προτάσεων προς χρηματοδότηση</w:t>
            </w:r>
          </w:p>
          <w:p w14:paraId="34BE4CF1" w14:textId="5DF677D3" w:rsidR="00F54602" w:rsidRPr="000448A9" w:rsidRDefault="007F0330" w:rsidP="00F546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3 </w:t>
            </w:r>
            <w:r w:rsidR="00F54602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Νέοι Διδάκτορες του</w:t>
            </w:r>
            <w:r w:rsidR="00826B2B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="00F54602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Τμήματος </w:t>
            </w:r>
          </w:p>
          <w:p w14:paraId="548A830C" w14:textId="19A7E432" w:rsidR="00CF2FB7" w:rsidRPr="000448A9" w:rsidRDefault="006D4101" w:rsidP="009C757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</w:t>
            </w:r>
            <w:r w:rsidR="004C3095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</w:t>
            </w:r>
            <w:r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ί</w:t>
            </w:r>
            <w:r w:rsidR="004C3095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σχυση του Τμήματος με</w:t>
            </w:r>
            <w:r w:rsidR="00E86A82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="007F0330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10 </w:t>
            </w:r>
            <w:r w:rsidR="00CF2FB7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Υποψήφιους Διδάκτορες</w:t>
            </w:r>
          </w:p>
          <w:p w14:paraId="7A26873A" w14:textId="4DFA027F" w:rsidR="005F2751" w:rsidRPr="000448A9" w:rsidRDefault="00CF2FB7" w:rsidP="009C757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Ενίσχυση του Τμήματος με</w:t>
            </w:r>
            <w:r w:rsidR="004C3095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="007F0330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2 </w:t>
            </w:r>
            <w:r w:rsidR="004C3095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</w:t>
            </w:r>
            <w:r w:rsidR="00E86A82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</w:t>
            </w:r>
            <w:r w:rsidR="004C3095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ταδιδακτορικούς Ερε</w:t>
            </w:r>
            <w:r w:rsidR="00E86A82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υ</w:t>
            </w:r>
            <w:r w:rsidR="004C3095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νητές </w:t>
            </w:r>
          </w:p>
          <w:p w14:paraId="77FC8B75" w14:textId="6E492B9D" w:rsidR="009C7574" w:rsidRPr="000448A9" w:rsidRDefault="009C7574" w:rsidP="002A3A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Συμμετοχή σε συναντήσεις με διάφορους φορείς </w:t>
            </w:r>
            <w:r w:rsidR="000117A5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(π.χ. </w:t>
            </w:r>
            <w:r w:rsidR="000117A5" w:rsidRPr="000448A9">
              <w:rPr>
                <w:rStyle w:val="x193iq5w"/>
                <w:rFonts w:ascii="Calibri" w:hAnsi="Calibri" w:cs="Calibri"/>
                <w:sz w:val="24"/>
              </w:rPr>
              <w:t xml:space="preserve">Βελιγράδι, </w:t>
            </w:r>
            <w:r w:rsidR="000117A5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="002E0E5C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Σκόπια, </w:t>
            </w:r>
            <w:r w:rsidR="000117A5" w:rsidRPr="000448A9">
              <w:rPr>
                <w:rStyle w:val="x193iq5w"/>
                <w:rFonts w:ascii="Calibri" w:hAnsi="Calibri" w:cs="Calibri"/>
                <w:sz w:val="24"/>
              </w:rPr>
              <w:t xml:space="preserve">88ης ΔΕΘ,  </w:t>
            </w:r>
            <w:r w:rsidR="000117A5" w:rsidRPr="000448A9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>ΔΕΣΦΑ</w:t>
            </w:r>
            <w:r w:rsidR="000B3084" w:rsidRPr="000448A9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>,</w:t>
            </w:r>
            <w:r w:rsidR="000B3084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ΗΠΑ</w:t>
            </w:r>
            <w:r w:rsidR="002E0E5C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, Κίνα</w:t>
            </w:r>
            <w:r w:rsidR="000117A5" w:rsidRPr="000448A9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 xml:space="preserve">) </w:t>
            </w:r>
            <w:r w:rsidR="000B3084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για τ</w:t>
            </w:r>
            <w:r w:rsidR="00CC3F9D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η</w:t>
            </w:r>
            <w:r w:rsidR="000B3084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διερεύνηση ανάπτυξης συνεργασιών</w:t>
            </w:r>
            <w:r w:rsidR="00CC3F9D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, </w:t>
            </w:r>
            <w:r w:rsidR="000117A5" w:rsidRPr="000448A9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 xml:space="preserve">καθώς επίσης και στο </w:t>
            </w:r>
            <w:r w:rsidR="000117A5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στο πλαίσιο δράσεων </w:t>
            </w:r>
            <w:r w:rsidR="000117A5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την δίκαιη ενεργειακή μετάβαση </w:t>
            </w:r>
          </w:p>
          <w:p w14:paraId="2C864E39" w14:textId="3DAC5349" w:rsidR="005A6A1E" w:rsidRPr="000448A9" w:rsidRDefault="002E0E5C" w:rsidP="002E0E5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48A9">
              <w:rPr>
                <w:rFonts w:ascii="Calibri" w:hAnsi="Calibri" w:cs="Calibri"/>
              </w:rPr>
              <w:t xml:space="preserve">Διοργάνωση διεθνών (π.χ., </w:t>
            </w:r>
            <w:r w:rsidRPr="000448A9">
              <w:rPr>
                <w:rFonts w:ascii="Calibri" w:hAnsi="Calibri" w:cs="Calibri"/>
                <w:lang w:val="en-US"/>
              </w:rPr>
              <w:t>COST</w:t>
            </w:r>
            <w:r w:rsidRPr="000448A9">
              <w:rPr>
                <w:rFonts w:ascii="Calibri" w:hAnsi="Calibri" w:cs="Calibri"/>
              </w:rPr>
              <w:t xml:space="preserve">) και εθνκών (π.χ., ΠΔΜ-ΔΕΣΦΑ, </w:t>
            </w:r>
            <w:r w:rsidRPr="000448A9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>24h OF INNOVATIO</w:t>
            </w:r>
            <w:r w:rsidR="00614095" w:rsidRPr="000448A9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l-GR"/>
                <w14:ligatures w14:val="none"/>
              </w:rPr>
              <w:t>N</w:t>
            </w:r>
            <w:r w:rsidRPr="000448A9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 xml:space="preserve">) </w:t>
            </w:r>
            <w:r w:rsidRPr="000448A9">
              <w:rPr>
                <w:rFonts w:ascii="Calibri" w:hAnsi="Calibri" w:cs="Calibri"/>
              </w:rPr>
              <w:t>εκδηλώσεων</w:t>
            </w:r>
          </w:p>
          <w:p w14:paraId="74490348" w14:textId="03CCE2E3" w:rsidR="002E0E5C" w:rsidRPr="000448A9" w:rsidRDefault="005A6A1E" w:rsidP="003B778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0448A9">
              <w:rPr>
                <w:rFonts w:ascii="Calibri" w:hAnsi="Calibri" w:cs="Calibri"/>
                <w:lang w:val="en-US"/>
              </w:rPr>
              <w:t>O</w:t>
            </w:r>
            <w:r w:rsidRPr="000448A9">
              <w:rPr>
                <w:rFonts w:ascii="Calibri" w:hAnsi="Calibri" w:cs="Calibri"/>
              </w:rPr>
              <w:t>ργάνωση και λειτουργί</w:t>
            </w:r>
            <w:r w:rsidR="003B7780" w:rsidRPr="000448A9">
              <w:rPr>
                <w:rFonts w:ascii="Calibri" w:hAnsi="Calibri" w:cs="Calibri"/>
              </w:rPr>
              <w:t xml:space="preserve">ά δικτύων και </w:t>
            </w:r>
            <w:r w:rsidR="000448A9" w:rsidRPr="000448A9">
              <w:rPr>
                <w:rFonts w:ascii="Calibri" w:hAnsi="Calibri" w:cs="Calibri"/>
              </w:rPr>
              <w:t>υποδομών (</w:t>
            </w:r>
            <w:r w:rsidR="003B7780" w:rsidRPr="000448A9">
              <w:rPr>
                <w:rFonts w:ascii="Calibri" w:hAnsi="Calibri" w:cs="Calibri"/>
              </w:rPr>
              <w:t xml:space="preserve">π.χ., </w:t>
            </w:r>
            <w:r w:rsidRPr="000448A9">
              <w:rPr>
                <w:rFonts w:ascii="Calibri" w:hAnsi="Calibri" w:cs="Calibri"/>
              </w:rPr>
              <w:t>DefencEduNet cluster</w:t>
            </w:r>
            <w:r w:rsidR="008B3F4F" w:rsidRPr="000448A9">
              <w:rPr>
                <w:rFonts w:ascii="Calibri" w:hAnsi="Calibri" w:cs="Calibri"/>
              </w:rPr>
              <w:t xml:space="preserve">, </w:t>
            </w:r>
            <w:r w:rsidR="008B3F4F" w:rsidRPr="000448A9">
              <w:rPr>
                <w:rFonts w:ascii="Calibri" w:eastAsia="Times New Roman" w:hAnsi="Calibri" w:cs="Calibri"/>
                <w:color w:val="0E2841" w:themeColor="text2"/>
                <w:kern w:val="0"/>
                <w:lang w:eastAsia="el-GR"/>
                <w14:ligatures w14:val="none"/>
              </w:rPr>
              <w:t>JT-OBSERVATORY)</w:t>
            </w:r>
          </w:p>
          <w:p w14:paraId="2E7F0F46" w14:textId="37B0DEF8" w:rsidR="009C7574" w:rsidRPr="000448A9" w:rsidRDefault="009C7574" w:rsidP="009C757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Σχεδιασμός υλοποίησης </w:t>
            </w:r>
            <w:r w:rsidRPr="000448A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summer</w:t>
            </w:r>
            <w:r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0448A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school</w:t>
            </w:r>
            <w:r w:rsidR="000B3084" w:rsidRPr="000448A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s</w:t>
            </w:r>
          </w:p>
          <w:p w14:paraId="6B1501F1" w14:textId="081B1EE6" w:rsidR="009C7574" w:rsidRPr="000448A9" w:rsidRDefault="009C7574" w:rsidP="009C757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Ένταξη Εργαστηρί</w:t>
            </w:r>
            <w:r w:rsidR="00CC3F9D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ων σε </w:t>
            </w:r>
            <w:r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δίκτυ</w:t>
            </w:r>
            <w:r w:rsidR="00AD5D00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α (π.χ. </w:t>
            </w:r>
            <w:r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0448A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CLIMPACT</w:t>
            </w:r>
            <w:r w:rsidR="00AD5D00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 καθώς επίσης και σε πειραματικέ</w:t>
            </w:r>
            <w:r w:rsidR="00887FDC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ς</w:t>
            </w:r>
            <w:r w:rsidR="00AD5D00"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καμπάνιες</w:t>
            </w:r>
          </w:p>
          <w:p w14:paraId="54B90ED9" w14:textId="4BE8BBF6" w:rsidR="00213F0B" w:rsidRPr="000448A9" w:rsidRDefault="002E0E5C" w:rsidP="009C757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Συμμετοχή σε </w:t>
            </w:r>
            <w:r w:rsidRPr="000448A9">
              <w:rPr>
                <w:rFonts w:ascii="Calibri" w:hAnsi="Calibri" w:cs="Calibri"/>
                <w:iCs/>
                <w:lang w:val="en-US"/>
              </w:rPr>
              <w:t>Workshops</w:t>
            </w:r>
            <w:r w:rsidR="00CD1F66" w:rsidRPr="000448A9">
              <w:rPr>
                <w:rFonts w:ascii="Calibri" w:hAnsi="Calibri" w:cs="Calibri"/>
                <w:iCs/>
              </w:rPr>
              <w:t>,</w:t>
            </w:r>
            <w:r w:rsidRPr="000448A9">
              <w:rPr>
                <w:rFonts w:ascii="Calibri" w:hAnsi="Calibri" w:cs="Calibri"/>
                <w:iCs/>
              </w:rPr>
              <w:t xml:space="preserve"> </w:t>
            </w:r>
            <w:r w:rsidRPr="000448A9">
              <w:rPr>
                <w:rFonts w:ascii="Calibri" w:hAnsi="Calibri" w:cs="Calibri"/>
                <w:iCs/>
                <w:lang w:val="en-US"/>
              </w:rPr>
              <w:t>Taining</w:t>
            </w:r>
            <w:r w:rsidRPr="000448A9">
              <w:rPr>
                <w:rFonts w:ascii="Calibri" w:hAnsi="Calibri" w:cs="Calibri"/>
                <w:iCs/>
              </w:rPr>
              <w:t xml:space="preserve"> </w:t>
            </w:r>
            <w:r w:rsidRPr="000448A9">
              <w:rPr>
                <w:rFonts w:ascii="Calibri" w:hAnsi="Calibri" w:cs="Calibri"/>
                <w:iCs/>
                <w:lang w:val="en-US"/>
              </w:rPr>
              <w:t>schools</w:t>
            </w:r>
            <w:r w:rsidR="00CD1F66" w:rsidRPr="000448A9">
              <w:rPr>
                <w:rFonts w:ascii="Calibri" w:hAnsi="Calibri" w:cs="Calibri"/>
                <w:iCs/>
              </w:rPr>
              <w:t xml:space="preserve"> και μέλη διαφόρων επιτροπών</w:t>
            </w:r>
          </w:p>
          <w:p w14:paraId="5B69CF69" w14:textId="08D1D01B" w:rsidR="00986B5D" w:rsidRPr="000448A9" w:rsidRDefault="004B05DB" w:rsidP="009C757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Εκπαιδευτικές εκδρομές (π.χ., </w:t>
            </w:r>
            <w:r w:rsidRPr="000448A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Alfa</w:t>
            </w:r>
            <w:r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0448A9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pastry</w:t>
            </w:r>
            <w:r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</w:t>
            </w:r>
          </w:p>
          <w:p w14:paraId="483C3458" w14:textId="60676CDA" w:rsidR="0058627C" w:rsidRPr="008B3F4F" w:rsidRDefault="00CD1F66" w:rsidP="008B3F4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Υλοποίηση πλήθους έργων και ερευνητικών προγραμμάτων</w:t>
            </w:r>
            <w:r w:rsidRPr="00CD1F66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</w:t>
            </w:r>
          </w:p>
        </w:tc>
      </w:tr>
      <w:tr w:rsidR="007422FA" w:rsidRPr="008627C9" w14:paraId="0E27FE25" w14:textId="77777777" w:rsidTr="00D51F20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1253DA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278BBD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8627C9" w14:paraId="36D879EC" w14:textId="77777777" w:rsidTr="00D51F20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4D7841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A0B32E6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8627C9" w14:paraId="327771AE" w14:textId="77777777" w:rsidTr="00D51F20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CA3232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CF46B60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8627C9" w14:paraId="7D5EDBB2" w14:textId="77777777" w:rsidTr="00D51F20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50F063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B22C714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8627C9" w14:paraId="09E5642D" w14:textId="77777777" w:rsidTr="00D51F20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1F27B6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5434843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8627C9" w14:paraId="6DF6B4D0" w14:textId="77777777" w:rsidTr="00D51F20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40D329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1F1AA4F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8627C9" w14:paraId="7691CB52" w14:textId="77777777" w:rsidTr="00D51F20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8374CB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A245282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8627C9" w14:paraId="6085A2BF" w14:textId="77777777" w:rsidTr="00D51F20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933C0B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6733C2D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8627C9" w14:paraId="0CF086DE" w14:textId="77777777" w:rsidTr="00D51F20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C16C68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687E49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8627C9" w14:paraId="05F03A9B" w14:textId="77777777" w:rsidTr="00D51F20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72BB55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8966B4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8627C9" w14:paraId="39C1648E" w14:textId="77777777" w:rsidTr="00D51F20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050088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6F25267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8627C9" w14:paraId="4564F120" w14:textId="77777777" w:rsidTr="00D51F20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3B6A7C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70FB27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8627C9" w14:paraId="3B9CD393" w14:textId="77777777" w:rsidTr="00D51F20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8333D0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0678E93" w14:textId="77777777" w:rsidR="007422FA" w:rsidRPr="008627C9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58CBF02A" w14:textId="77777777" w:rsidTr="00D51F20">
        <w:trPr>
          <w:trHeight w:val="45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565C0421" w14:textId="77777777" w:rsidR="00160C7C" w:rsidRPr="00FA217D" w:rsidRDefault="00085423" w:rsidP="0008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ΕΡΕΥΝΗΤΙΚΑ ΑΠΟΤΕΛΕΣΜΑΤΑ:     </w:t>
            </w:r>
          </w:p>
          <w:p w14:paraId="34950B9B" w14:textId="05902B55" w:rsidR="00085423" w:rsidRPr="007422FA" w:rsidRDefault="00085423" w:rsidP="0008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1. ΔΗΜΟΣΙΕΥΣΕΙΣ                                  2. ΣΥΜΜΕΤΟΧΗ ΣΕ ΣΥΝΕΔΡΙΑ          3. ΠΑΤΕΝΤ</w:t>
            </w:r>
          </w:p>
        </w:tc>
        <w:tc>
          <w:tcPr>
            <w:tcW w:w="66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518003" w14:textId="70F8600F" w:rsidR="00D51F20" w:rsidRDefault="00D51F20" w:rsidP="00C1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</w:t>
            </w:r>
            <w:r w:rsidRPr="00D51F2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. </w:t>
            </w:r>
            <w:r w:rsidR="00C149DA" w:rsidRPr="00044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ΔΗΜΟΣΙΕΥΣΕΙΣ</w:t>
            </w:r>
            <w:r w:rsidRPr="00D51F2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="00063C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76</w:t>
            </w:r>
            <w:r w:rsidR="00C149DA"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                               </w:t>
            </w:r>
          </w:p>
          <w:p w14:paraId="1AC0E51A" w14:textId="4A06961A" w:rsidR="00D51F20" w:rsidRDefault="00C149DA" w:rsidP="00C14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2. ΣΥΜΜΕΤΟΧΗ ΣΕ ΣΥΝΕΔΡΙΑ</w:t>
            </w:r>
            <w:r w:rsidR="00D51F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:</w:t>
            </w: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="00961D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108</w:t>
            </w: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       </w:t>
            </w:r>
          </w:p>
          <w:p w14:paraId="54EB0FDA" w14:textId="32D3C771" w:rsidR="00085423" w:rsidRPr="007422FA" w:rsidRDefault="00C149DA" w:rsidP="00C14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3. ΠΑΤΕΝΤΕΣ</w:t>
            </w:r>
            <w:r w:rsidR="00D51F2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:</w:t>
            </w:r>
            <w:r w:rsidR="00D51F20" w:rsidRPr="001959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="007938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</w:tr>
      <w:tr w:rsidR="00085423" w:rsidRPr="007422FA" w14:paraId="6D0E367C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C97086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EE826C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1E7580A6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4D174D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83C050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2D3999E4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D53401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A38B9B8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5EDA86EE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D195B3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68ADA6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5D4EF246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773933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8D9F9BE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5B5E3ABC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B13D60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8C4C78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35F6EF0C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9001F68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C1B2D9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75C6623E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353642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C6F52C0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7DC98FAD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B3E433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E466626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738258B9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99D1D0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012FD0C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26F92485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92A738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725FA1F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4677B876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FAD111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334F58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7422FA" w14:paraId="555877F5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EC6A5E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DB9A0BD" w14:textId="77777777" w:rsidR="00085423" w:rsidRPr="007422FA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085423" w14:paraId="3C10174C" w14:textId="77777777" w:rsidTr="00160C7C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D2014E" w14:textId="66A35B9F" w:rsidR="00085423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ΕΝΕΡΓΑ ΕΡΕΥΝΗΤΙΚΑ ΕΡΓΑ ΤΟΥ ΤΜΗΜΑΤΟΣ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E8A7" w14:textId="2E57B9D3" w:rsidR="00FC19FD" w:rsidRDefault="00F71C1E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15</w:t>
            </w:r>
          </w:p>
          <w:p w14:paraId="60BFE063" w14:textId="5DB61860" w:rsidR="00FC19FD" w:rsidRPr="00FC19FD" w:rsidRDefault="00FC19FD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53A04C66" w14:textId="77777777" w:rsidR="00FC19FD" w:rsidRDefault="00FC19FD"/>
    <w:tbl>
      <w:tblPr>
        <w:tblW w:w="9663" w:type="dxa"/>
        <w:tblInd w:w="-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977"/>
        <w:gridCol w:w="6686"/>
      </w:tblGrid>
      <w:tr w:rsidR="00085423" w:rsidRPr="007422FA" w14:paraId="116CA56C" w14:textId="77777777" w:rsidTr="00085423">
        <w:trPr>
          <w:trHeight w:val="450"/>
        </w:trPr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537999" w14:textId="45478FFA" w:rsidR="00085423" w:rsidRPr="007422FA" w:rsidRDefault="00085423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ΑΝΑΠΤΥΞΙΑΚΟΙ ΣΤΟΧΟΙ ΤΟΥ ΤΜΗΜΑΤΟΣ</w:t>
            </w:r>
          </w:p>
        </w:tc>
      </w:tr>
      <w:tr w:rsidR="007422FA" w:rsidRPr="007422FA" w14:paraId="3578D331" w14:textId="77777777" w:rsidTr="00FC19FD">
        <w:trPr>
          <w:trHeight w:val="45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A6D87A5" w14:textId="77777777" w:rsidR="007422FA" w:rsidRPr="007422FA" w:rsidRDefault="007422FA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ΠΡΟΓΡΑΜΜΑΤΙΣΜΟΣ ΕΡΕΥΝΗΤΙΚΗΣ ΔΡΑΣΤΗΡΙΟΤΗΤΑΣ ΕΩΣ ΤΟ 2027</w:t>
            </w:r>
          </w:p>
        </w:tc>
        <w:tc>
          <w:tcPr>
            <w:tcW w:w="66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BEF73" w14:textId="77777777" w:rsidR="00D46EEC" w:rsidRPr="002E7AFC" w:rsidRDefault="00D46EEC" w:rsidP="00D46E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2E7AFC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Συνέχιση υπαρχόντων συνεργασιών και ενίσχυση τους με υποβολή νέων ερευνητικών προτάσεων προς χρηματοδότηση.</w:t>
            </w:r>
          </w:p>
          <w:p w14:paraId="02F65151" w14:textId="77777777" w:rsidR="00A82041" w:rsidRDefault="00D46EEC" w:rsidP="00D46E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2E7AFC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Ανάπτυξη νέων ερευνητικών συνεργασιών με ελληνικά και ξένα Πανεπιστήμια και Ινστιτούτα</w:t>
            </w:r>
          </w:p>
          <w:p w14:paraId="2394E7BE" w14:textId="4DBE22FC" w:rsidR="006F4E10" w:rsidRDefault="003A4F78" w:rsidP="00D46E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</w:t>
            </w:r>
            <w:r w:rsidR="009D289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αταγραφή και αξιολόγηση </w:t>
            </w:r>
            <w:r w:rsidR="00A263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στοιχείων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FE2E89"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για την ενεργειακή μετάβαση</w:t>
            </w: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 xml:space="preserve"> μέσω </w:t>
            </w:r>
            <w:r w:rsidR="00A263AA"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παρατηρητηρίων και αποθετηρίων δεδομένων</w:t>
            </w:r>
          </w:p>
          <w:p w14:paraId="31B02B36" w14:textId="48E18C97" w:rsidR="00F943B9" w:rsidRDefault="00F943B9" w:rsidP="00D46E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Υποβολή προτάσεων προς </w:t>
            </w:r>
            <w:r w:rsidR="007C72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χρηματοδότηση (περισσότερες από 20)</w:t>
            </w:r>
          </w:p>
          <w:p w14:paraId="40A175C8" w14:textId="4C831DEF" w:rsidR="00A82041" w:rsidRPr="00DD3617" w:rsidRDefault="00A82041" w:rsidP="00D46E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Δημοσιε</w:t>
            </w:r>
            <w:r w:rsidR="009D4C97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ύσεις σε επιστημονικά περιοδικά (περισσότερες </w:t>
            </w:r>
            <w:r w:rsidR="00A459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από </w:t>
            </w:r>
            <w:r w:rsidR="009D4C97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200)</w:t>
            </w:r>
          </w:p>
          <w:p w14:paraId="394DCD15" w14:textId="3798A009" w:rsidR="00DD3617" w:rsidRPr="00DD3617" w:rsidRDefault="00DD3617" w:rsidP="00DD361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Δημοσιεύσεις σε διεθνή και εθνικά συνέ</w:t>
            </w:r>
            <w:r w:rsidR="00A459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δρια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(περισσότερες </w:t>
            </w:r>
            <w:r w:rsidR="00A459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από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="00A459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00)</w:t>
            </w:r>
          </w:p>
          <w:p w14:paraId="15C4E363" w14:textId="6565A65B" w:rsidR="00BD3113" w:rsidRDefault="00BD3113" w:rsidP="00D46E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Ολοκλήρωση Διδακτορικ</w:t>
            </w:r>
            <w:r w:rsidR="00A459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ών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διατριβ</w:t>
            </w:r>
            <w:r w:rsidR="00A459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ών (περισσότερες από </w:t>
            </w:r>
            <w:r w:rsidR="00A274A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  <w:r w:rsidR="00A4596E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)</w:t>
            </w:r>
          </w:p>
          <w:p w14:paraId="26F9853B" w14:textId="77777777" w:rsidR="007422FA" w:rsidRPr="007422FA" w:rsidRDefault="007422FA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7422FA" w:rsidRPr="007422FA" w14:paraId="367FD4D9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4AC05C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C28728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62E43996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11568D0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D62E78E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5729BD35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820D60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480C91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2A4AA63A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4C8E04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EF121A5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2F79CF" w:rsidRPr="007422FA" w14:paraId="4E64757C" w14:textId="77777777" w:rsidTr="00FC19FD">
        <w:trPr>
          <w:trHeight w:val="45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2F773360" w14:textId="69CA6758" w:rsidR="002F79CF" w:rsidRPr="007422FA" w:rsidRDefault="002F79CF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ΠΡΟΤΑΣΕΙΣ</w:t>
            </w:r>
            <w:r w:rsidR="00160C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  <w:t>/</w:t>
            </w:r>
            <w:r w:rsidR="00160C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ΠΡΟΓΡΑΜΜΑΤΑ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ΑΝΑΠΤΥΞΙΑΚΩΝ ΔΡΑΣΕΩΝ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EF0D38" w14:textId="77777777" w:rsidR="002F79CF" w:rsidRDefault="002F79CF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  <w:p w14:paraId="0DA82D7A" w14:textId="4F8B78F9" w:rsidR="00985731" w:rsidRDefault="003D492D" w:rsidP="00C449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</w:pPr>
            <w:r w:rsidRPr="003D492D"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Συνεχής Βελτίωση τ</w:t>
            </w: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ου</w:t>
            </w:r>
            <w:r w:rsidRPr="003D492D"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 xml:space="preserve"> Προγρ</w:t>
            </w: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 xml:space="preserve">άμματος </w:t>
            </w:r>
            <w:r w:rsidRPr="003D492D"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 xml:space="preserve"> Σπουδών και προσαρμογή στα </w:t>
            </w: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διεθνή</w:t>
            </w:r>
            <w:r w:rsidRPr="003D492D"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 xml:space="preserve"> πρότυπα</w:t>
            </w:r>
          </w:p>
          <w:p w14:paraId="0312B1DF" w14:textId="29B313C9" w:rsidR="00985731" w:rsidRDefault="003D5959" w:rsidP="00C449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</w:pPr>
            <w:r w:rsidRPr="003D5959"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Φοιτητοκεντρική μάθηση</w:t>
            </w:r>
            <w:r w:rsidR="001B64AF"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 xml:space="preserve"> με ε</w:t>
            </w:r>
            <w:r w:rsidR="001B64AF" w:rsidRPr="001B64AF"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νίσχυση της συμμετοχής των φοιτητών στη μαθησιακή διαδικασία</w:t>
            </w:r>
          </w:p>
          <w:p w14:paraId="1ACAD3C6" w14:textId="04691D08" w:rsidR="00985731" w:rsidRDefault="0028641E" w:rsidP="00C449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</w:pPr>
            <w:r w:rsidRPr="0028641E"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Σύνδεση Προγραμμάτων Σπουδών με την αγορά εργασίας</w:t>
            </w:r>
          </w:p>
          <w:p w14:paraId="79E63B53" w14:textId="229E2928" w:rsidR="00985731" w:rsidRDefault="00AE7AC5" w:rsidP="00C449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</w:pPr>
            <w:r w:rsidRPr="00AE7AC5"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Ενίσχυση της ερευνητικής δραστηριότητας</w:t>
            </w: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 xml:space="preserve"> με </w:t>
            </w:r>
            <w:r w:rsidR="000448A9"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ανάπτυξη</w:t>
            </w:r>
            <w:r w:rsidRPr="00AE7AC5"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 xml:space="preserve"> ερευνητικών υποδομών </w:t>
            </w: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και</w:t>
            </w:r>
            <w:r w:rsidRPr="00AE7AC5"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 xml:space="preserve"> συνεργασιών</w:t>
            </w:r>
          </w:p>
          <w:p w14:paraId="0CB031FF" w14:textId="701BE7DF" w:rsidR="00315746" w:rsidRPr="00315746" w:rsidRDefault="00315746" w:rsidP="003157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</w:pPr>
            <w:r w:rsidRPr="00315746"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Προσέλκυση εξωτερικής ερευνητικής χρηματοδότησης</w:t>
            </w:r>
          </w:p>
          <w:p w14:paraId="5556042D" w14:textId="1BB40FE9" w:rsidR="00315746" w:rsidRDefault="00C160D0" w:rsidP="00C449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</w:pPr>
            <w:r w:rsidRPr="00C160D0"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Βέλτιστη αξιοποίηση των αποτελεσμάτων έρευνας</w:t>
            </w:r>
          </w:p>
          <w:p w14:paraId="394FF20D" w14:textId="6A947AC2" w:rsidR="00315746" w:rsidRDefault="00443DAE" w:rsidP="00C449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</w:pPr>
            <w:r w:rsidRPr="00443DAE"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Ανάπτυξη σταθερών σχέσεων με τοπικά και περιφερειακά όργανα και φορείς</w:t>
            </w:r>
          </w:p>
          <w:p w14:paraId="32C12070" w14:textId="0A1B89A8" w:rsidR="00315746" w:rsidRDefault="00087CD7" w:rsidP="00C449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Συνεργασία</w:t>
            </w:r>
            <w:r w:rsidRPr="00087CD7"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 xml:space="preserve"> με την κοινότητα αποφοίτων</w:t>
            </w:r>
          </w:p>
          <w:p w14:paraId="27055FCE" w14:textId="0ECF80EB" w:rsidR="00315746" w:rsidRDefault="00D92FC8" w:rsidP="00C449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</w:pPr>
            <w:r w:rsidRPr="00D92FC8"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Ανάπτυξη διεθνών ερευνητικών συνεργασιών και ενίσχυση της κινητικότητας</w:t>
            </w:r>
          </w:p>
          <w:p w14:paraId="71B638E6" w14:textId="7A52CA94" w:rsidR="00315746" w:rsidRDefault="002A06F7" w:rsidP="00C4493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</w:pPr>
            <w:r w:rsidRPr="002A06F7"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Ενίσχυση Φοιτητικής Μέριμνας</w:t>
            </w:r>
            <w:r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 xml:space="preserve"> με β</w:t>
            </w:r>
            <w:r w:rsidRPr="002A06F7">
              <w:rPr>
                <w:rFonts w:eastAsia="Times New Roman" w:cs="Calibri"/>
                <w:color w:val="000000"/>
                <w:kern w:val="0"/>
                <w:lang w:eastAsia="el-GR"/>
                <w14:ligatures w14:val="none"/>
              </w:rPr>
              <w:t>ελτίωση παρεχόμενων υπηρεσιών καθοδήγησης και υποστήριξης φοιτητών σε θέματα σπουδών και σταδιοδρομίας</w:t>
            </w:r>
          </w:p>
          <w:p w14:paraId="0AFAB0FC" w14:textId="77777777" w:rsidR="002F79CF" w:rsidRPr="007422FA" w:rsidRDefault="002F79CF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1945FEAB" w14:textId="77777777" w:rsidR="00085423" w:rsidRDefault="00085423"/>
    <w:tbl>
      <w:tblPr>
        <w:tblW w:w="965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</w:tblCellMar>
        <w:tblLook w:val="04A0" w:firstRow="1" w:lastRow="0" w:firstColumn="1" w:lastColumn="0" w:noHBand="0" w:noVBand="1"/>
      </w:tblPr>
      <w:tblGrid>
        <w:gridCol w:w="3038"/>
        <w:gridCol w:w="6620"/>
      </w:tblGrid>
      <w:tr w:rsidR="00C44648" w:rsidRPr="00C44648" w14:paraId="3B7D2568" w14:textId="77777777" w:rsidTr="00160C7C">
        <w:trPr>
          <w:trHeight w:val="450"/>
        </w:trPr>
        <w:tc>
          <w:tcPr>
            <w:tcW w:w="965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938FB4F" w14:textId="4B1E7F90" w:rsidR="00C44648" w:rsidRPr="00C44648" w:rsidRDefault="00C44648" w:rsidP="00C44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ΛΕΙΤΟΥΡΓΙΑ – ΠΡΟΒΛΗΜΑΤΑ- ΛΥΣΕΙΣ ΓΙΑ ΤΟ ΤΜΗΜΑ</w:t>
            </w:r>
          </w:p>
        </w:tc>
      </w:tr>
      <w:tr w:rsidR="007422FA" w:rsidRPr="007422FA" w14:paraId="2070A6F3" w14:textId="77777777" w:rsidTr="00C44648">
        <w:trPr>
          <w:trHeight w:val="450"/>
        </w:trPr>
        <w:tc>
          <w:tcPr>
            <w:tcW w:w="3038" w:type="dxa"/>
            <w:vMerge w:val="restart"/>
            <w:shd w:val="clear" w:color="000000" w:fill="F2F2F2"/>
            <w:vAlign w:val="center"/>
            <w:hideMark/>
          </w:tcPr>
          <w:p w14:paraId="4B10EC89" w14:textId="1B668210" w:rsidR="007422FA" w:rsidRPr="007422FA" w:rsidRDefault="00C44648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ΕΝ</w:t>
            </w:r>
            <w:r w:rsidR="007422FA"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ΤΟΠΙΣΜΟΣ ΠΡΟΒΛΗΜΑΤΩΝ ΛΕΙΤΟΥΡΓΙΑΣ ΤΟΥ </w:t>
            </w:r>
            <w:r w:rsidR="002F79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ΤΜΗΜΑΤΟΣ</w:t>
            </w:r>
          </w:p>
        </w:tc>
        <w:tc>
          <w:tcPr>
            <w:tcW w:w="6620" w:type="dxa"/>
            <w:vMerge w:val="restart"/>
            <w:shd w:val="clear" w:color="auto" w:fill="auto"/>
            <w:vAlign w:val="center"/>
            <w:hideMark/>
          </w:tcPr>
          <w:p w14:paraId="1C6D069A" w14:textId="2E5653F0" w:rsidR="007422FA" w:rsidRDefault="00013DB8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235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ΥΠΟΣΤΕΛΕΧΩΣΗ </w:t>
            </w:r>
            <w:r w:rsidR="004F2030" w:rsidRPr="000235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ΤΗΣ ΓΡΑΜΜΑΤΕΙΑΣ</w:t>
            </w:r>
            <w:r w:rsidR="004925B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: Π</w:t>
            </w:r>
            <w:r w:rsidR="000C533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εριορισμένος αριθμός </w:t>
            </w:r>
            <w:r w:rsidR="0051553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ατόμων στη γραμματεία του Τμήματος</w:t>
            </w:r>
          </w:p>
          <w:p w14:paraId="2BD427D7" w14:textId="5F616051" w:rsidR="00D9652F" w:rsidRDefault="004925B8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235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ΥΠΟΣΤΕΛΕΧΩΣΗ ΤΟΥ ΤΜΗΜΑΤΟΣ</w:t>
            </w:r>
            <w:r w:rsidR="00B214F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: Μ</w:t>
            </w:r>
            <w:r w:rsidR="0051553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ικρός αριθμός μελών </w:t>
            </w:r>
            <w:r w:rsidR="00B214F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ΔΕΠ </w:t>
            </w:r>
            <w:r w:rsidR="0051553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που θα μειωθεί φέτος περαιτέρω λόγω συνταξιοδοτήσεων </w:t>
            </w:r>
          </w:p>
          <w:p w14:paraId="58148468" w14:textId="71670E7D" w:rsidR="004F2030" w:rsidRDefault="00D9652F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235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ΥΠΟΣΤΕΛΕΧΩΣΗ ΤΟΥ ΤΜΗΜΑΤΟΣ</w:t>
            </w:r>
            <w:r w:rsidRPr="00D9652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:</w:t>
            </w:r>
            <w:r w:rsidR="0051553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Μικρός αριθμός μελών ΕΔΙΠ-ΕΤΕΠ που θα μειωθεί φέτος περαιτέρω λόγω συνταξιοδοτήσεων </w:t>
            </w:r>
          </w:p>
          <w:p w14:paraId="4AF4E07D" w14:textId="413573B5" w:rsidR="00053066" w:rsidRDefault="00053066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235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ΠΟΛΥΝΟΜΙΑ ΚΑΙ ΓΡΑΦΕΙ</w:t>
            </w:r>
            <w:r w:rsidR="00F152A5" w:rsidRPr="000235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ΟΚΡΑΤΙΑ</w:t>
            </w:r>
            <w:r w:rsidR="00F152A5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: </w:t>
            </w:r>
            <w:r w:rsidR="0051553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Πολύπλοκ</w:t>
            </w:r>
            <w:r w:rsidR="000448A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</w:t>
            </w:r>
            <w:r w:rsidR="0051553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ς και χρονοβόρες </w:t>
            </w:r>
            <w:r w:rsidR="005E0E8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γραφειοκρατικές διαδικασίες </w:t>
            </w:r>
          </w:p>
          <w:p w14:paraId="2644D1A2" w14:textId="0174C7DF" w:rsidR="00575822" w:rsidRDefault="00575822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B53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ΚΤΙΡΙΑΚΕΣ ΕΓΚΑΤΑΣΤΕΙΕΣ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: </w:t>
            </w:r>
            <w:r w:rsidR="005E0E8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Έλλειψη ικανών χώρων για γραφεία και εργαστήρια </w:t>
            </w:r>
          </w:p>
          <w:p w14:paraId="634F10DE" w14:textId="1A20DB8C" w:rsidR="000C0F6E" w:rsidRPr="007422FA" w:rsidRDefault="0006637D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663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ΧΡΗΜΑΤΟΔΟΤΗΣΗ</w:t>
            </w:r>
            <w:r w:rsidR="00CE2A7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: </w:t>
            </w:r>
            <w:r w:rsidR="005E0E8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Περιορισμένη χρηματοδότηση του Τμήματος από τον τακτικό προϋπολογισμό </w:t>
            </w:r>
          </w:p>
        </w:tc>
      </w:tr>
      <w:tr w:rsidR="007422FA" w:rsidRPr="007422FA" w14:paraId="202C626D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1CC16D41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43891A33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0CC815C7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61C8C1A4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6DB9ACCF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05D7BAD6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72F834A1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3707ED50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527C603F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402745AF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3DA92F47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38C08D12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08852F13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786BABBD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543A1992" w14:textId="77777777" w:rsidTr="00C44648">
        <w:trPr>
          <w:trHeight w:val="600"/>
        </w:trPr>
        <w:tc>
          <w:tcPr>
            <w:tcW w:w="3038" w:type="dxa"/>
            <w:vMerge w:val="restart"/>
            <w:shd w:val="clear" w:color="000000" w:fill="F2F2F2"/>
            <w:vAlign w:val="center"/>
            <w:hideMark/>
          </w:tcPr>
          <w:p w14:paraId="4DF0B1D2" w14:textId="677256D5" w:rsidR="007422FA" w:rsidRPr="007422FA" w:rsidRDefault="007422FA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lastRenderedPageBreak/>
              <w:t xml:space="preserve">ΠΡΟΤΑΣΕΙΣ ΒΕΛΤΙΩΣΗΣ ΠΟΙΟΤΗΤΑΣ ΛΕΙΤΟΥΡΓΙΑΣ ΤΟΥ </w:t>
            </w:r>
            <w:r w:rsidR="002F79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ΤΜΗΜΑΤΟΣ</w:t>
            </w:r>
          </w:p>
        </w:tc>
        <w:tc>
          <w:tcPr>
            <w:tcW w:w="6620" w:type="dxa"/>
            <w:vMerge w:val="restart"/>
            <w:shd w:val="clear" w:color="auto" w:fill="auto"/>
            <w:vAlign w:val="center"/>
            <w:hideMark/>
          </w:tcPr>
          <w:p w14:paraId="67996819" w14:textId="54D4FB80" w:rsidR="00736F5A" w:rsidRPr="00A716EA" w:rsidRDefault="0074430A" w:rsidP="00FA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B14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ΣΤΕΛΕΧΩΣΗ ΓΡΑΜΜ</w:t>
            </w:r>
            <w:r w:rsidR="00F25685" w:rsidRPr="008B14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</w:t>
            </w:r>
            <w:r w:rsidRPr="008B14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ΤΕΙΑΣ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: </w:t>
            </w:r>
            <w:r w:rsidR="005E0E8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Τοποθέτηση 1 επιπλέον διοικητικού υπα</w:t>
            </w:r>
            <w:r w:rsidR="00663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λλήλου </w:t>
            </w:r>
            <w:r w:rsidR="00A716E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στη γραμματεία του Τμήματος</w:t>
            </w:r>
          </w:p>
          <w:p w14:paraId="5470E718" w14:textId="1D8CA7EA" w:rsidR="009C07D0" w:rsidRDefault="00736F5A" w:rsidP="00FA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B14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ΣΤΕΛΕΧΩΣΗ ΤΜΗΜΑΤΟΣ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: </w:t>
            </w:r>
            <w:r w:rsidR="00762E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Ένταξη </w:t>
            </w:r>
            <w:r w:rsidR="009C07D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5 </w:t>
            </w:r>
            <w:r w:rsidR="00663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νέ</w:t>
            </w:r>
            <w:r w:rsidR="00762E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ων</w:t>
            </w:r>
            <w:r w:rsidR="00663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="00762E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μελών</w:t>
            </w:r>
            <w:r w:rsidR="00663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ΔΕΠ για </w:t>
            </w:r>
            <w:r w:rsidR="00DA52BC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την </w:t>
            </w:r>
            <w:r w:rsidR="00663E9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κάλυψ</w:t>
            </w:r>
            <w:r w:rsidR="00DA52BC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η διδακτικών </w:t>
            </w:r>
            <w:r w:rsidR="003D4796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και ερευνητικών </w:t>
            </w:r>
            <w:r w:rsidR="00DA52BC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αναγκών </w:t>
            </w:r>
            <w:r w:rsidR="003D4796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του Τμήματος</w:t>
            </w:r>
          </w:p>
          <w:p w14:paraId="6469B6FE" w14:textId="7F874F4E" w:rsidR="007422FA" w:rsidRDefault="009C07D0" w:rsidP="00FA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B14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ΣΤΕΛΕΧΩΣΗ ΤΜΗΜΑΤΟΣ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: </w:t>
            </w:r>
            <w:r w:rsidR="00762E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Ένταξη  </w:t>
            </w:r>
            <w:r w:rsidR="003D4796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3 </w:t>
            </w:r>
            <w:r w:rsidR="00762E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νέων μελών </w:t>
            </w:r>
            <w:r w:rsidR="003D4796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ΕΔΙΠ και 3 </w:t>
            </w:r>
            <w:r w:rsidR="00762E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νέων μελών </w:t>
            </w:r>
            <w:r w:rsidR="003D4796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ΕΤΕΠ για την κάλυψη διδακτικών και εργαστηριακών αναγκών του </w:t>
            </w:r>
            <w:r w:rsidR="00762E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Τμήματος</w:t>
            </w:r>
          </w:p>
          <w:p w14:paraId="278691C6" w14:textId="2C23FAD8" w:rsidR="00702027" w:rsidRDefault="008B140C" w:rsidP="00FA2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B53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ΚΤΙΡΙΑΚΕΣ ΕΓΚΑΤΑΣΤΕΙΕΣ</w:t>
            </w:r>
            <w:r w:rsidR="003479E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: </w:t>
            </w:r>
            <w:r w:rsidR="003D4796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Παραχώρηση χώρων για γραφεία και εργαστήρια</w:t>
            </w:r>
            <w:r w:rsidR="00762EF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="00C714F6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στο Τμήμα</w:t>
            </w:r>
            <w:r w:rsidR="003D4796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  <w:p w14:paraId="25E2ADAB" w14:textId="08EB7EC0" w:rsidR="00FA217D" w:rsidRPr="00FA217D" w:rsidRDefault="0006637D" w:rsidP="009C5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663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ΧΡΗΜΑΤΟΔΟΤΗΣΗ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: </w:t>
            </w:r>
            <w:r w:rsidR="003D4796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Αύξηση χρηματοδότησης μέσω του τακτικού </w:t>
            </w:r>
            <w:r w:rsidR="000D33F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προϋπολογισμού για ο Τμήμα </w:t>
            </w:r>
          </w:p>
        </w:tc>
      </w:tr>
      <w:tr w:rsidR="007422FA" w:rsidRPr="007422FA" w14:paraId="3E1E006F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53F3E695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4EE1B539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4B245590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20037532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3FB3D4F5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1B24D135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4BF355BF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512D5175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4A3BE5A7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6E7AA702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7265DFE0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6A4AEA08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76E625CF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764576D9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71D5E381" w14:textId="77777777" w:rsidTr="00C44648">
        <w:trPr>
          <w:trHeight w:val="2670"/>
        </w:trPr>
        <w:tc>
          <w:tcPr>
            <w:tcW w:w="3038" w:type="dxa"/>
            <w:vMerge/>
            <w:vAlign w:val="center"/>
            <w:hideMark/>
          </w:tcPr>
          <w:p w14:paraId="57012E97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63653018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50A37C84" w14:textId="77777777" w:rsidR="00A70DD3" w:rsidRPr="00E41434" w:rsidRDefault="00A70DD3" w:rsidP="009C5FCB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70DD3" w:rsidRPr="00E41434" w:rsidSect="00604588">
      <w:pgSz w:w="11906" w:h="16838"/>
      <w:pgMar w:top="567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CC9F3B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73796746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690E2DDE" wp14:editId="690E2DDF">
            <wp:extent cx="146050" cy="146050"/>
            <wp:effectExtent l="0" t="0" r="0" b="0"/>
            <wp:docPr id="573796746" name="Picture 573796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6F3AF9"/>
    <w:multiLevelType w:val="hybridMultilevel"/>
    <w:tmpl w:val="54BE648E"/>
    <w:lvl w:ilvl="0" w:tplc="4CCA638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6720"/>
    <w:multiLevelType w:val="hybridMultilevel"/>
    <w:tmpl w:val="F8B493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7DA"/>
    <w:multiLevelType w:val="hybridMultilevel"/>
    <w:tmpl w:val="F386E6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11FE"/>
    <w:multiLevelType w:val="hybridMultilevel"/>
    <w:tmpl w:val="C5E20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865E3"/>
    <w:multiLevelType w:val="hybridMultilevel"/>
    <w:tmpl w:val="93B068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A5C57"/>
    <w:multiLevelType w:val="hybridMultilevel"/>
    <w:tmpl w:val="AB7AED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36226"/>
    <w:multiLevelType w:val="multilevel"/>
    <w:tmpl w:val="2C54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140AF6"/>
    <w:multiLevelType w:val="hybridMultilevel"/>
    <w:tmpl w:val="5B1241B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63550"/>
    <w:multiLevelType w:val="hybridMultilevel"/>
    <w:tmpl w:val="1132FA84"/>
    <w:lvl w:ilvl="0" w:tplc="4CCA638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83D"/>
    <w:multiLevelType w:val="hybridMultilevel"/>
    <w:tmpl w:val="1F96430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D11D3"/>
    <w:multiLevelType w:val="hybridMultilevel"/>
    <w:tmpl w:val="00B80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42283"/>
    <w:multiLevelType w:val="hybridMultilevel"/>
    <w:tmpl w:val="7B0E2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97C33"/>
    <w:multiLevelType w:val="multilevel"/>
    <w:tmpl w:val="2C54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B0200"/>
    <w:multiLevelType w:val="hybridMultilevel"/>
    <w:tmpl w:val="11425B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72671"/>
    <w:multiLevelType w:val="multilevel"/>
    <w:tmpl w:val="E4B6D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8270987">
    <w:abstractNumId w:val="9"/>
  </w:num>
  <w:num w:numId="2" w16cid:durableId="494928161">
    <w:abstractNumId w:val="13"/>
  </w:num>
  <w:num w:numId="3" w16cid:durableId="177815158">
    <w:abstractNumId w:val="11"/>
  </w:num>
  <w:num w:numId="4" w16cid:durableId="1251508162">
    <w:abstractNumId w:val="1"/>
  </w:num>
  <w:num w:numId="5" w16cid:durableId="1652516791">
    <w:abstractNumId w:val="3"/>
  </w:num>
  <w:num w:numId="6" w16cid:durableId="1807317421">
    <w:abstractNumId w:val="6"/>
  </w:num>
  <w:num w:numId="7" w16cid:durableId="1693148480">
    <w:abstractNumId w:val="5"/>
  </w:num>
  <w:num w:numId="8" w16cid:durableId="1575578973">
    <w:abstractNumId w:val="7"/>
  </w:num>
  <w:num w:numId="9" w16cid:durableId="95292326">
    <w:abstractNumId w:val="0"/>
  </w:num>
  <w:num w:numId="10" w16cid:durableId="1882402647">
    <w:abstractNumId w:val="8"/>
  </w:num>
  <w:num w:numId="11" w16cid:durableId="47384174">
    <w:abstractNumId w:val="4"/>
  </w:num>
  <w:num w:numId="12" w16cid:durableId="197863819">
    <w:abstractNumId w:val="10"/>
  </w:num>
  <w:num w:numId="13" w16cid:durableId="1460882320">
    <w:abstractNumId w:val="14"/>
  </w:num>
  <w:num w:numId="14" w16cid:durableId="2063820012">
    <w:abstractNumId w:val="2"/>
  </w:num>
  <w:num w:numId="15" w16cid:durableId="2147818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86"/>
    <w:rsid w:val="00002FCF"/>
    <w:rsid w:val="000117A5"/>
    <w:rsid w:val="00013DB8"/>
    <w:rsid w:val="000156CD"/>
    <w:rsid w:val="00023531"/>
    <w:rsid w:val="00024071"/>
    <w:rsid w:val="00037242"/>
    <w:rsid w:val="000448A9"/>
    <w:rsid w:val="00053066"/>
    <w:rsid w:val="00063CC5"/>
    <w:rsid w:val="0006637D"/>
    <w:rsid w:val="000764E0"/>
    <w:rsid w:val="00085423"/>
    <w:rsid w:val="00086F18"/>
    <w:rsid w:val="00087CD7"/>
    <w:rsid w:val="000B3084"/>
    <w:rsid w:val="000C0F6E"/>
    <w:rsid w:val="000C533D"/>
    <w:rsid w:val="000D33FB"/>
    <w:rsid w:val="00111CC6"/>
    <w:rsid w:val="0011381B"/>
    <w:rsid w:val="00142AC0"/>
    <w:rsid w:val="00147DF6"/>
    <w:rsid w:val="00151AC9"/>
    <w:rsid w:val="00160C7C"/>
    <w:rsid w:val="0016120D"/>
    <w:rsid w:val="001959B9"/>
    <w:rsid w:val="00197386"/>
    <w:rsid w:val="001A1891"/>
    <w:rsid w:val="001B64AF"/>
    <w:rsid w:val="00213F0B"/>
    <w:rsid w:val="00230A07"/>
    <w:rsid w:val="00265A35"/>
    <w:rsid w:val="0027220A"/>
    <w:rsid w:val="0028641E"/>
    <w:rsid w:val="00291463"/>
    <w:rsid w:val="002A06F7"/>
    <w:rsid w:val="002E0E5C"/>
    <w:rsid w:val="002E4420"/>
    <w:rsid w:val="002E7BFB"/>
    <w:rsid w:val="002F14B1"/>
    <w:rsid w:val="002F79CF"/>
    <w:rsid w:val="00315746"/>
    <w:rsid w:val="00316818"/>
    <w:rsid w:val="003479EA"/>
    <w:rsid w:val="00355361"/>
    <w:rsid w:val="0037442A"/>
    <w:rsid w:val="00397B23"/>
    <w:rsid w:val="003A4F78"/>
    <w:rsid w:val="003B7780"/>
    <w:rsid w:val="003C0548"/>
    <w:rsid w:val="003D4796"/>
    <w:rsid w:val="003D492D"/>
    <w:rsid w:val="003D5959"/>
    <w:rsid w:val="00412338"/>
    <w:rsid w:val="00443DAE"/>
    <w:rsid w:val="004925B8"/>
    <w:rsid w:val="004B05DB"/>
    <w:rsid w:val="004B7200"/>
    <w:rsid w:val="004C3095"/>
    <w:rsid w:val="004D5721"/>
    <w:rsid w:val="004F2030"/>
    <w:rsid w:val="00515539"/>
    <w:rsid w:val="005268A6"/>
    <w:rsid w:val="0054044B"/>
    <w:rsid w:val="00546AD8"/>
    <w:rsid w:val="005625FF"/>
    <w:rsid w:val="00575822"/>
    <w:rsid w:val="0058627C"/>
    <w:rsid w:val="005A6A1E"/>
    <w:rsid w:val="005E0E82"/>
    <w:rsid w:val="005E54AE"/>
    <w:rsid w:val="005F2751"/>
    <w:rsid w:val="005F3C5C"/>
    <w:rsid w:val="00601FC2"/>
    <w:rsid w:val="00604588"/>
    <w:rsid w:val="0060659E"/>
    <w:rsid w:val="00607D05"/>
    <w:rsid w:val="00614095"/>
    <w:rsid w:val="00646A6F"/>
    <w:rsid w:val="006565EF"/>
    <w:rsid w:val="00663E9D"/>
    <w:rsid w:val="00687C4E"/>
    <w:rsid w:val="00694BD4"/>
    <w:rsid w:val="006B73D6"/>
    <w:rsid w:val="006B78FF"/>
    <w:rsid w:val="006C799D"/>
    <w:rsid w:val="006D4101"/>
    <w:rsid w:val="006E4D61"/>
    <w:rsid w:val="006F4E10"/>
    <w:rsid w:val="00702027"/>
    <w:rsid w:val="00711657"/>
    <w:rsid w:val="00733DEB"/>
    <w:rsid w:val="00736F5A"/>
    <w:rsid w:val="0074026A"/>
    <w:rsid w:val="007422FA"/>
    <w:rsid w:val="0074430A"/>
    <w:rsid w:val="00761774"/>
    <w:rsid w:val="00762946"/>
    <w:rsid w:val="00762EF4"/>
    <w:rsid w:val="00775E8D"/>
    <w:rsid w:val="007822D7"/>
    <w:rsid w:val="007938B2"/>
    <w:rsid w:val="007B0FC5"/>
    <w:rsid w:val="007B41E8"/>
    <w:rsid w:val="007B72A3"/>
    <w:rsid w:val="007C726E"/>
    <w:rsid w:val="007D3E82"/>
    <w:rsid w:val="007E1295"/>
    <w:rsid w:val="007F0330"/>
    <w:rsid w:val="00826B2B"/>
    <w:rsid w:val="00840D9C"/>
    <w:rsid w:val="008627C9"/>
    <w:rsid w:val="0086698F"/>
    <w:rsid w:val="00887FDC"/>
    <w:rsid w:val="008B140C"/>
    <w:rsid w:val="008B3F4F"/>
    <w:rsid w:val="008C2BCC"/>
    <w:rsid w:val="008C44BD"/>
    <w:rsid w:val="008D73AA"/>
    <w:rsid w:val="00952D05"/>
    <w:rsid w:val="00961DD5"/>
    <w:rsid w:val="00985731"/>
    <w:rsid w:val="00986B5D"/>
    <w:rsid w:val="0099476A"/>
    <w:rsid w:val="009A3859"/>
    <w:rsid w:val="009B234B"/>
    <w:rsid w:val="009B5322"/>
    <w:rsid w:val="009C07D0"/>
    <w:rsid w:val="009C5C81"/>
    <w:rsid w:val="009C5FCB"/>
    <w:rsid w:val="009C7574"/>
    <w:rsid w:val="009D2894"/>
    <w:rsid w:val="009D4C97"/>
    <w:rsid w:val="009E16F2"/>
    <w:rsid w:val="009F54AA"/>
    <w:rsid w:val="00A263AA"/>
    <w:rsid w:val="00A274AA"/>
    <w:rsid w:val="00A4596E"/>
    <w:rsid w:val="00A55D26"/>
    <w:rsid w:val="00A70DD3"/>
    <w:rsid w:val="00A716EA"/>
    <w:rsid w:val="00A82041"/>
    <w:rsid w:val="00A87BD0"/>
    <w:rsid w:val="00AB46D5"/>
    <w:rsid w:val="00AD5D00"/>
    <w:rsid w:val="00AE1434"/>
    <w:rsid w:val="00AE7AC5"/>
    <w:rsid w:val="00B214F0"/>
    <w:rsid w:val="00B364C4"/>
    <w:rsid w:val="00B41D84"/>
    <w:rsid w:val="00BA65E7"/>
    <w:rsid w:val="00BC1914"/>
    <w:rsid w:val="00BD3113"/>
    <w:rsid w:val="00BF21DA"/>
    <w:rsid w:val="00C149DA"/>
    <w:rsid w:val="00C160D0"/>
    <w:rsid w:val="00C44648"/>
    <w:rsid w:val="00C44934"/>
    <w:rsid w:val="00C70544"/>
    <w:rsid w:val="00C714F6"/>
    <w:rsid w:val="00CB77EE"/>
    <w:rsid w:val="00CC3F9D"/>
    <w:rsid w:val="00CD1073"/>
    <w:rsid w:val="00CD1F66"/>
    <w:rsid w:val="00CD2280"/>
    <w:rsid w:val="00CE2A78"/>
    <w:rsid w:val="00CF2FB7"/>
    <w:rsid w:val="00D13911"/>
    <w:rsid w:val="00D1688F"/>
    <w:rsid w:val="00D46EEC"/>
    <w:rsid w:val="00D51F20"/>
    <w:rsid w:val="00D57358"/>
    <w:rsid w:val="00D732CA"/>
    <w:rsid w:val="00D92FC8"/>
    <w:rsid w:val="00D9652F"/>
    <w:rsid w:val="00DA52BC"/>
    <w:rsid w:val="00DB2D1D"/>
    <w:rsid w:val="00DD3617"/>
    <w:rsid w:val="00E2220F"/>
    <w:rsid w:val="00E41434"/>
    <w:rsid w:val="00E46C7B"/>
    <w:rsid w:val="00E47A6B"/>
    <w:rsid w:val="00E86A82"/>
    <w:rsid w:val="00EA15D7"/>
    <w:rsid w:val="00EA35F6"/>
    <w:rsid w:val="00EB23BC"/>
    <w:rsid w:val="00EC170D"/>
    <w:rsid w:val="00F003B5"/>
    <w:rsid w:val="00F14E81"/>
    <w:rsid w:val="00F152A5"/>
    <w:rsid w:val="00F25685"/>
    <w:rsid w:val="00F26C64"/>
    <w:rsid w:val="00F31818"/>
    <w:rsid w:val="00F54602"/>
    <w:rsid w:val="00F71C1E"/>
    <w:rsid w:val="00F943B9"/>
    <w:rsid w:val="00FA217D"/>
    <w:rsid w:val="00FB38A5"/>
    <w:rsid w:val="00FB7FA2"/>
    <w:rsid w:val="00FC19FD"/>
    <w:rsid w:val="00FE4608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AFC3"/>
  <w15:chartTrackingRefBased/>
  <w15:docId w15:val="{1192E2AE-6E33-4780-876B-8BB87CA2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7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97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3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3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38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973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3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3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386"/>
    <w:rPr>
      <w:b/>
      <w:bCs/>
      <w:smallCaps/>
      <w:color w:val="0F4761" w:themeColor="accent1" w:themeShade="BF"/>
      <w:spacing w:val="5"/>
    </w:rPr>
  </w:style>
  <w:style w:type="table" w:styleId="LightList-Accent5">
    <w:name w:val="Light List Accent 5"/>
    <w:basedOn w:val="TableNormal"/>
    <w:uiPriority w:val="61"/>
    <w:rsid w:val="00733DE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paragraph" w:customStyle="1" w:styleId="Default">
    <w:name w:val="Default"/>
    <w:rsid w:val="00733D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627C"/>
  </w:style>
  <w:style w:type="character" w:styleId="Hyperlink">
    <w:name w:val="Hyperlink"/>
    <w:basedOn w:val="DefaultParagraphFont"/>
    <w:uiPriority w:val="99"/>
    <w:unhideWhenUsed/>
    <w:rsid w:val="0058627C"/>
    <w:rPr>
      <w:color w:val="467886" w:themeColor="hyperlink"/>
      <w:u w:val="single"/>
    </w:rPr>
  </w:style>
  <w:style w:type="character" w:customStyle="1" w:styleId="x193iq5w">
    <w:name w:val="x193iq5w"/>
    <w:basedOn w:val="DefaultParagraphFont"/>
    <w:rsid w:val="005268A6"/>
  </w:style>
  <w:style w:type="character" w:customStyle="1" w:styleId="html-span">
    <w:name w:val="html-span"/>
    <w:basedOn w:val="DefaultParagraphFont"/>
    <w:rsid w:val="0052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28C8C-2A10-4B4D-9466-3FA3BF03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8</Pages>
  <Words>1501</Words>
  <Characters>8556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ΕΛΙΣΑΙΟΥ ΑΝΑΣΤΑΣΙΑ</dc:creator>
  <cp:keywords/>
  <dc:description/>
  <cp:lastModifiedBy>TAGARIS Efthimios</cp:lastModifiedBy>
  <cp:revision>181</cp:revision>
  <dcterms:created xsi:type="dcterms:W3CDTF">2025-02-19T04:21:00Z</dcterms:created>
  <dcterms:modified xsi:type="dcterms:W3CDTF">2025-02-22T11:20:00Z</dcterms:modified>
</cp:coreProperties>
</file>