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02D23B83" w14:textId="1E2A2E81" w:rsidR="29FFA306" w:rsidRDefault="29FFA306"/>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14:paraId="7AEF6B3E" w14:textId="77777777" w:rsidTr="7086AAC9">
        <w:trPr>
          <w:trHeight w:val="450"/>
        </w:trPr>
        <w:tc>
          <w:tcPr>
            <w:tcW w:w="96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14:paraId="1107FFDD" w14:textId="1E27945C"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7422FA" w:rsidRPr="007422FA" w14:paraId="75E69498" w14:textId="77777777" w:rsidTr="7086AAC9">
        <w:trPr>
          <w:trHeight w:val="450"/>
        </w:trPr>
        <w:tc>
          <w:tcPr>
            <w:tcW w:w="3038"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525218DD" w14:textId="59324896" w:rsidR="007422FA" w:rsidRPr="007422FA" w:rsidRDefault="002F79CF" w:rsidP="007422F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center"/>
            <w:hideMark/>
          </w:tcPr>
          <w:p w14:paraId="3290BE70" w14:textId="3C8AEAB4" w:rsidR="007422FA" w:rsidRPr="00D977A2" w:rsidRDefault="008C1B87" w:rsidP="00E51346">
            <w:pPr>
              <w:spacing w:after="0" w:line="240" w:lineRule="auto"/>
              <w:jc w:val="center"/>
              <w:rPr>
                <w:rFonts w:ascii="Calibri" w:eastAsia="Times New Roman" w:hAnsi="Calibri" w:cs="Calibri"/>
                <w:b/>
                <w:bCs/>
                <w:color w:val="000000"/>
                <w:kern w:val="0"/>
                <w:lang w:eastAsia="el-GR"/>
                <w14:ligatures w14:val="none"/>
              </w:rPr>
            </w:pPr>
            <w:r w:rsidRPr="00D977A2">
              <w:rPr>
                <w:rFonts w:ascii="Calibri" w:eastAsia="Times New Roman" w:hAnsi="Calibri" w:cs="Calibri"/>
                <w:b/>
                <w:bCs/>
                <w:color w:val="000000"/>
                <w:kern w:val="0"/>
                <w:lang w:eastAsia="el-GR"/>
                <w14:ligatures w14:val="none"/>
              </w:rPr>
              <w:t>ΤΜΗΜΑ</w:t>
            </w:r>
            <w:r w:rsidR="00716818" w:rsidRPr="00D977A2">
              <w:rPr>
                <w:rFonts w:ascii="Calibri" w:eastAsia="Times New Roman" w:hAnsi="Calibri" w:cs="Calibri"/>
                <w:b/>
                <w:bCs/>
                <w:color w:val="000000"/>
                <w:kern w:val="0"/>
                <w:lang w:eastAsia="el-GR"/>
                <w14:ligatures w14:val="none"/>
              </w:rPr>
              <w:t xml:space="preserve"> ΜΑΘΗΜΑΤΙΚΩΝ</w:t>
            </w:r>
          </w:p>
        </w:tc>
      </w:tr>
      <w:tr w:rsidR="007422FA" w:rsidRPr="007422FA" w14:paraId="48B26DE9"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29DF77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7CE982F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EF6A03A" w14:textId="77777777" w:rsidTr="7086AAC9">
        <w:trPr>
          <w:trHeight w:val="450"/>
        </w:trPr>
        <w:tc>
          <w:tcPr>
            <w:tcW w:w="3038"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002F589E" w14:textId="3EE99A7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sidR="00FA217D">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 xml:space="preserve">ΑΝΤΙΚΕΙΜΕΝΩΝ </w:t>
            </w:r>
          </w:p>
        </w:tc>
        <w:tc>
          <w:tcPr>
            <w:tcW w:w="66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hideMark/>
          </w:tcPr>
          <w:p w14:paraId="26D70442" w14:textId="1B4DE1D1" w:rsidR="00287157" w:rsidRPr="00287157" w:rsidRDefault="00E950B1" w:rsidP="000827B3">
            <w:p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Η</w:t>
            </w:r>
            <w:r w:rsidR="00797BDF">
              <w:rPr>
                <w:rFonts w:ascii="Calibri" w:eastAsia="Times New Roman" w:hAnsi="Calibri" w:cs="Calibri"/>
                <w:color w:val="000000"/>
                <w:kern w:val="0"/>
                <w:lang w:eastAsia="el-GR"/>
                <w14:ligatures w14:val="none"/>
              </w:rPr>
              <w:t xml:space="preserve"> ερευνητική </w:t>
            </w:r>
            <w:r w:rsidR="00F7367A">
              <w:rPr>
                <w:rFonts w:ascii="Calibri" w:eastAsia="Times New Roman" w:hAnsi="Calibri" w:cs="Calibri"/>
                <w:color w:val="000000"/>
                <w:kern w:val="0"/>
                <w:lang w:eastAsia="el-GR"/>
                <w14:ligatures w14:val="none"/>
              </w:rPr>
              <w:t xml:space="preserve">δραστηριότητα του Τμήματος </w:t>
            </w:r>
            <w:r w:rsidR="005513E6">
              <w:rPr>
                <w:rFonts w:ascii="Calibri" w:eastAsia="Times New Roman" w:hAnsi="Calibri" w:cs="Calibri"/>
                <w:color w:val="000000"/>
                <w:kern w:val="0"/>
                <w:lang w:eastAsia="el-GR"/>
                <w14:ligatures w14:val="none"/>
              </w:rPr>
              <w:t xml:space="preserve">αναπτύσσεται στους </w:t>
            </w:r>
            <w:r w:rsidR="00A706B3">
              <w:rPr>
                <w:rFonts w:ascii="Calibri" w:eastAsia="Times New Roman" w:hAnsi="Calibri" w:cs="Calibri"/>
                <w:color w:val="000000"/>
                <w:kern w:val="0"/>
                <w:lang w:eastAsia="el-GR"/>
                <w14:ligatures w14:val="none"/>
              </w:rPr>
              <w:t>παρακάτω τομείς:</w:t>
            </w:r>
          </w:p>
          <w:p w14:paraId="52385B5E" w14:textId="65CA8ED9" w:rsidR="007422FA" w:rsidRPr="009537AC" w:rsidRDefault="001D624E" w:rsidP="009537AC">
            <w:pPr>
              <w:pStyle w:val="a6"/>
              <w:numPr>
                <w:ilvl w:val="0"/>
                <w:numId w:val="9"/>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Άλγεβρα</w:t>
            </w:r>
          </w:p>
          <w:p w14:paraId="153FADF4" w14:textId="34756C9D" w:rsidR="009537AC" w:rsidRDefault="001D624E" w:rsidP="009537AC">
            <w:pPr>
              <w:pStyle w:val="a6"/>
              <w:numPr>
                <w:ilvl w:val="0"/>
                <w:numId w:val="9"/>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Αριθμητική Ανάλυση</w:t>
            </w:r>
            <w:r w:rsidR="2AF9F8E4">
              <w:rPr>
                <w:rFonts w:ascii="Calibri" w:eastAsia="Times New Roman" w:hAnsi="Calibri" w:cs="Calibri"/>
                <w:color w:val="000000"/>
                <w:kern w:val="0"/>
                <w:lang w:eastAsia="el-GR"/>
                <w14:ligatures w14:val="none"/>
              </w:rPr>
              <w:t xml:space="preserve"> (AMS </w:t>
            </w:r>
            <w:proofErr w:type="spellStart"/>
            <w:r w:rsidR="2AF9F8E4">
              <w:rPr>
                <w:rFonts w:ascii="Calibri" w:eastAsia="Times New Roman" w:hAnsi="Calibri" w:cs="Calibri"/>
                <w:color w:val="000000"/>
                <w:kern w:val="0"/>
                <w:lang w:eastAsia="el-GR"/>
                <w14:ligatures w14:val="none"/>
              </w:rPr>
              <w:t>classification</w:t>
            </w:r>
            <w:proofErr w:type="spellEnd"/>
            <w:r w:rsidR="2AF9F8E4">
              <w:rPr>
                <w:rFonts w:ascii="Calibri" w:eastAsia="Times New Roman" w:hAnsi="Calibri" w:cs="Calibri"/>
                <w:color w:val="000000"/>
                <w:kern w:val="0"/>
                <w:lang w:eastAsia="el-GR"/>
                <w14:ligatures w14:val="none"/>
              </w:rPr>
              <w:t xml:space="preserve"> 65)</w:t>
            </w:r>
          </w:p>
          <w:p w14:paraId="2FAB2176" w14:textId="77777777" w:rsidR="001D624E" w:rsidRDefault="00B0030F" w:rsidP="009537AC">
            <w:pPr>
              <w:pStyle w:val="a6"/>
              <w:numPr>
                <w:ilvl w:val="0"/>
                <w:numId w:val="9"/>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Γεωμετρία</w:t>
            </w:r>
          </w:p>
          <w:p w14:paraId="36110BFC" w14:textId="77777777" w:rsidR="00B0030F" w:rsidRDefault="00590A15" w:rsidP="009537AC">
            <w:pPr>
              <w:pStyle w:val="a6"/>
              <w:numPr>
                <w:ilvl w:val="0"/>
                <w:numId w:val="9"/>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Μαθηματική Ανάλυση</w:t>
            </w:r>
          </w:p>
          <w:p w14:paraId="515158A2" w14:textId="7A91F098" w:rsidR="00590A15" w:rsidRDefault="00590A15" w:rsidP="009537AC">
            <w:pPr>
              <w:pStyle w:val="a6"/>
              <w:numPr>
                <w:ilvl w:val="0"/>
                <w:numId w:val="9"/>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Πιθανότητες-Στατιστική</w:t>
            </w:r>
            <w:r w:rsidR="5C3028C1">
              <w:rPr>
                <w:rFonts w:ascii="Calibri" w:eastAsia="Times New Roman" w:hAnsi="Calibri" w:cs="Calibri"/>
                <w:color w:val="000000"/>
                <w:kern w:val="0"/>
                <w:lang w:eastAsia="el-GR"/>
                <w14:ligatures w14:val="none"/>
              </w:rPr>
              <w:t xml:space="preserve"> </w:t>
            </w:r>
            <w:r w:rsidR="5C3028C1" w:rsidRPr="29FFA306">
              <w:rPr>
                <w:rFonts w:ascii="Calibri" w:eastAsia="Times New Roman" w:hAnsi="Calibri" w:cs="Calibri"/>
                <w:color w:val="000000" w:themeColor="text1"/>
                <w:lang w:eastAsia="el-GR"/>
              </w:rPr>
              <w:t xml:space="preserve">(AMS </w:t>
            </w:r>
            <w:proofErr w:type="spellStart"/>
            <w:r w:rsidR="5C3028C1" w:rsidRPr="29FFA306">
              <w:rPr>
                <w:rFonts w:ascii="Calibri" w:eastAsia="Times New Roman" w:hAnsi="Calibri" w:cs="Calibri"/>
                <w:color w:val="000000" w:themeColor="text1"/>
                <w:lang w:eastAsia="el-GR"/>
              </w:rPr>
              <w:t>classification</w:t>
            </w:r>
            <w:proofErr w:type="spellEnd"/>
            <w:r w:rsidR="5C3028C1" w:rsidRPr="29FFA306">
              <w:rPr>
                <w:rFonts w:ascii="Calibri" w:eastAsia="Times New Roman" w:hAnsi="Calibri" w:cs="Calibri"/>
                <w:color w:val="000000" w:themeColor="text1"/>
                <w:lang w:eastAsia="el-GR"/>
              </w:rPr>
              <w:t xml:space="preserve"> 60, 62)</w:t>
            </w:r>
          </w:p>
          <w:p w14:paraId="19C8D1CD" w14:textId="77777777" w:rsidR="00A225AD" w:rsidRDefault="00475EA4" w:rsidP="000827B3">
            <w:p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Ακολουθεί αναλυτική περιγραφή </w:t>
            </w:r>
            <w:r w:rsidR="00AC5557">
              <w:rPr>
                <w:rFonts w:ascii="Calibri" w:eastAsia="Times New Roman" w:hAnsi="Calibri" w:cs="Calibri"/>
                <w:color w:val="000000"/>
                <w:kern w:val="0"/>
                <w:lang w:eastAsia="el-GR"/>
                <w14:ligatures w14:val="none"/>
              </w:rPr>
              <w:t>των ερευνητικών αντικειμένων ανά τομέα.</w:t>
            </w:r>
          </w:p>
          <w:p w14:paraId="227DE209" w14:textId="66D3FF6E" w:rsidR="5B749FF5" w:rsidRDefault="5B749FF5" w:rsidP="5B749FF5">
            <w:pPr>
              <w:spacing w:after="0" w:line="240" w:lineRule="auto"/>
              <w:jc w:val="both"/>
              <w:rPr>
                <w:rFonts w:ascii="Calibri" w:eastAsia="Times New Roman" w:hAnsi="Calibri" w:cs="Calibri"/>
                <w:color w:val="000000" w:themeColor="text1"/>
                <w:lang w:eastAsia="el-GR"/>
              </w:rPr>
            </w:pPr>
          </w:p>
          <w:p w14:paraId="4F9B7D67" w14:textId="2254C3D6" w:rsidR="00A225AD" w:rsidRPr="00A225AD" w:rsidRDefault="00A225AD" w:rsidP="00A225AD">
            <w:pPr>
              <w:spacing w:after="0" w:line="240" w:lineRule="auto"/>
              <w:rPr>
                <w:rFonts w:ascii="Calibri" w:eastAsia="Times New Roman" w:hAnsi="Calibri" w:cs="Calibri"/>
                <w:b/>
                <w:bCs/>
                <w:color w:val="000000"/>
                <w:kern w:val="0"/>
                <w:lang w:eastAsia="el-GR"/>
                <w14:ligatures w14:val="none"/>
              </w:rPr>
            </w:pPr>
            <w:r w:rsidRPr="00A225AD">
              <w:rPr>
                <w:rFonts w:ascii="Calibri" w:eastAsia="Times New Roman" w:hAnsi="Calibri" w:cs="Calibri"/>
                <w:b/>
                <w:bCs/>
                <w:color w:val="000000"/>
                <w:kern w:val="0"/>
                <w:lang w:eastAsia="el-GR"/>
                <w14:ligatures w14:val="none"/>
              </w:rPr>
              <w:t>Άλγεβρα</w:t>
            </w:r>
            <w:r>
              <w:rPr>
                <w:rFonts w:ascii="Calibri" w:eastAsia="Times New Roman" w:hAnsi="Calibri" w:cs="Calibri"/>
                <w:b/>
                <w:bCs/>
                <w:color w:val="000000"/>
                <w:kern w:val="0"/>
                <w:lang w:eastAsia="el-GR"/>
                <w14:ligatures w14:val="none"/>
              </w:rPr>
              <w:t>:</w:t>
            </w:r>
          </w:p>
          <w:p w14:paraId="6AFC926A" w14:textId="7427C8AA" w:rsidR="2C44002E" w:rsidRDefault="2C44002E" w:rsidP="29FFA306">
            <w:pPr>
              <w:spacing w:after="0" w:line="240" w:lineRule="auto"/>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Χρήση και μ</w:t>
            </w:r>
            <w:r w:rsidR="5B324D3A" w:rsidRPr="29FFA306">
              <w:rPr>
                <w:rFonts w:ascii="Calibri" w:eastAsia="Times New Roman" w:hAnsi="Calibri" w:cs="Calibri"/>
                <w:color w:val="000000" w:themeColor="text1"/>
                <w:lang w:eastAsia="el-GR"/>
              </w:rPr>
              <w:t xml:space="preserve">έθοδοι υπολογιστικής Άλγεβρας </w:t>
            </w:r>
            <w:r w:rsidR="1A793E57" w:rsidRPr="29FFA306">
              <w:rPr>
                <w:rFonts w:ascii="Calibri" w:eastAsia="Times New Roman" w:hAnsi="Calibri" w:cs="Calibri"/>
                <w:color w:val="000000" w:themeColor="text1"/>
                <w:lang w:eastAsia="el-GR"/>
              </w:rPr>
              <w:t>με στόχο απάντηση σε ανοικτά προβλήματα της Αλγεβρικής Γεωμετρίας.</w:t>
            </w:r>
            <w:r>
              <w:br/>
            </w:r>
            <w:r w:rsidR="70520125" w:rsidRPr="29FFA306">
              <w:rPr>
                <w:rFonts w:ascii="Calibri" w:eastAsia="Times New Roman" w:hAnsi="Calibri" w:cs="Calibri"/>
                <w:color w:val="000000" w:themeColor="text1"/>
                <w:lang w:eastAsia="el-GR"/>
              </w:rPr>
              <w:t>Χρήση Θεωρίας Γραφημάτων για απάντηση σε προβλήματα Θεωρητικής Άλγεβρας και αντίστροφα.</w:t>
            </w:r>
          </w:p>
          <w:p w14:paraId="41DCBA20" w14:textId="77777777" w:rsidR="00A225AD" w:rsidRDefault="00A225AD" w:rsidP="00A225AD">
            <w:pPr>
              <w:spacing w:after="0" w:line="240" w:lineRule="auto"/>
              <w:rPr>
                <w:rFonts w:ascii="Calibri" w:eastAsia="Times New Roman" w:hAnsi="Calibri" w:cs="Calibri"/>
                <w:b/>
                <w:bCs/>
                <w:color w:val="000000"/>
                <w:kern w:val="0"/>
                <w:lang w:eastAsia="el-GR"/>
                <w14:ligatures w14:val="none"/>
              </w:rPr>
            </w:pPr>
          </w:p>
          <w:p w14:paraId="1B26BA21" w14:textId="29B28D1F" w:rsidR="00A225AD" w:rsidRPr="00A225AD" w:rsidRDefault="00A225AD" w:rsidP="00A225AD">
            <w:pPr>
              <w:spacing w:after="0" w:line="240" w:lineRule="auto"/>
              <w:rPr>
                <w:rFonts w:ascii="Calibri" w:eastAsia="Times New Roman" w:hAnsi="Calibri" w:cs="Calibri"/>
                <w:b/>
                <w:bCs/>
                <w:color w:val="000000"/>
                <w:kern w:val="0"/>
                <w:lang w:eastAsia="el-GR"/>
                <w14:ligatures w14:val="none"/>
              </w:rPr>
            </w:pPr>
            <w:r w:rsidRPr="00A225AD">
              <w:rPr>
                <w:rFonts w:ascii="Calibri" w:eastAsia="Times New Roman" w:hAnsi="Calibri" w:cs="Calibri"/>
                <w:b/>
                <w:bCs/>
                <w:color w:val="000000"/>
                <w:kern w:val="0"/>
                <w:lang w:eastAsia="el-GR"/>
                <w14:ligatures w14:val="none"/>
              </w:rPr>
              <w:t>Αριθμητική Ανάλυση</w:t>
            </w:r>
            <w:r>
              <w:rPr>
                <w:rFonts w:ascii="Calibri" w:eastAsia="Times New Roman" w:hAnsi="Calibri" w:cs="Calibri"/>
                <w:b/>
                <w:bCs/>
                <w:color w:val="000000"/>
                <w:kern w:val="0"/>
                <w:lang w:eastAsia="el-GR"/>
                <w14:ligatures w14:val="none"/>
              </w:rPr>
              <w:t>:</w:t>
            </w:r>
          </w:p>
          <w:p w14:paraId="27AB964B" w14:textId="001E7055" w:rsidR="7122B34E" w:rsidRDefault="7122B34E" w:rsidP="29FFA306">
            <w:pPr>
              <w:spacing w:after="0" w:line="240" w:lineRule="auto"/>
              <w:rPr>
                <w:rFonts w:ascii="Calibri" w:eastAsia="Calibri" w:hAnsi="Calibri" w:cs="Calibri"/>
                <w:color w:val="000000" w:themeColor="text1"/>
              </w:rPr>
            </w:pPr>
            <w:r w:rsidRPr="29FFA306">
              <w:rPr>
                <w:rFonts w:eastAsiaTheme="minorEastAsia"/>
                <w:color w:val="000000" w:themeColor="text1"/>
              </w:rPr>
              <w:t>Αριθμητικές μέθοδοι για συνήθεις διαφορικές εξισώσεις</w:t>
            </w:r>
            <w:r w:rsidR="4417563B" w:rsidRPr="29FFA306">
              <w:rPr>
                <w:rFonts w:eastAsiaTheme="minorEastAsia"/>
                <w:color w:val="000000" w:themeColor="text1"/>
              </w:rPr>
              <w:t xml:space="preserve"> </w:t>
            </w:r>
            <w:r w:rsidR="02FA453C" w:rsidRPr="29FFA306">
              <w:rPr>
                <w:rFonts w:eastAsiaTheme="minorEastAsia"/>
                <w:color w:val="000000" w:themeColor="text1"/>
              </w:rPr>
              <w:t>(</w:t>
            </w:r>
            <w:r w:rsidRPr="29FFA306">
              <w:rPr>
                <w:rFonts w:eastAsiaTheme="minorEastAsia"/>
                <w:color w:val="000000" w:themeColor="text1"/>
              </w:rPr>
              <w:t xml:space="preserve">AMS 65L </w:t>
            </w:r>
            <w:r w:rsidR="5CDA69AA" w:rsidRPr="29FFA306">
              <w:rPr>
                <w:rFonts w:eastAsiaTheme="minorEastAsia"/>
                <w:color w:val="000000" w:themeColor="text1"/>
              </w:rPr>
              <w:t>)</w:t>
            </w:r>
          </w:p>
          <w:p w14:paraId="3FA42853" w14:textId="36565BC8" w:rsidR="7122B34E" w:rsidRDefault="7122B34E" w:rsidP="29FFA306">
            <w:pPr>
              <w:spacing w:after="0" w:line="240" w:lineRule="auto"/>
              <w:rPr>
                <w:rFonts w:ascii="Calibri" w:eastAsia="Calibri" w:hAnsi="Calibri" w:cs="Calibri"/>
                <w:color w:val="000000" w:themeColor="text1"/>
              </w:rPr>
            </w:pPr>
            <w:r w:rsidRPr="29FFA306">
              <w:rPr>
                <w:rFonts w:eastAsiaTheme="minorEastAsia"/>
                <w:color w:val="000000" w:themeColor="text1"/>
              </w:rPr>
              <w:t>Αριθμητικά προβλήματα σε δυναμικά συστήματα</w:t>
            </w:r>
            <w:r w:rsidR="7C5A0DAA" w:rsidRPr="29FFA306">
              <w:rPr>
                <w:rFonts w:eastAsiaTheme="minorEastAsia"/>
                <w:color w:val="000000" w:themeColor="text1"/>
              </w:rPr>
              <w:t xml:space="preserve"> (</w:t>
            </w:r>
            <w:r w:rsidRPr="29FFA306">
              <w:rPr>
                <w:rFonts w:eastAsiaTheme="minorEastAsia"/>
                <w:color w:val="000000" w:themeColor="text1"/>
              </w:rPr>
              <w:t>AMS 65P</w:t>
            </w:r>
            <w:r w:rsidR="3C383E93" w:rsidRPr="29FFA306">
              <w:rPr>
                <w:rFonts w:eastAsiaTheme="minorEastAsia"/>
                <w:color w:val="000000" w:themeColor="text1"/>
              </w:rPr>
              <w:t>)</w:t>
            </w:r>
          </w:p>
          <w:p w14:paraId="771946A9" w14:textId="176D9B73" w:rsidR="17844AA3" w:rsidRDefault="17844AA3" w:rsidP="17844AA3">
            <w:pPr>
              <w:spacing w:after="0" w:line="240" w:lineRule="auto"/>
              <w:rPr>
                <w:rFonts w:ascii="Calibri" w:eastAsia="Times New Roman" w:hAnsi="Calibri" w:cs="Calibri"/>
                <w:b/>
                <w:bCs/>
                <w:color w:val="000000" w:themeColor="text1"/>
                <w:lang w:eastAsia="el-GR"/>
              </w:rPr>
            </w:pPr>
          </w:p>
          <w:p w14:paraId="37BF3212" w14:textId="5DCB9995" w:rsidR="00A225AD" w:rsidRDefault="00A225AD" w:rsidP="00A225AD">
            <w:pPr>
              <w:spacing w:after="0" w:line="240" w:lineRule="auto"/>
              <w:rPr>
                <w:rFonts w:ascii="Calibri" w:eastAsia="Times New Roman" w:hAnsi="Calibri" w:cs="Calibri"/>
                <w:b/>
                <w:bCs/>
                <w:color w:val="000000"/>
                <w:kern w:val="0"/>
                <w:lang w:eastAsia="el-GR"/>
                <w14:ligatures w14:val="none"/>
              </w:rPr>
            </w:pPr>
            <w:r w:rsidRPr="00A225AD">
              <w:rPr>
                <w:rFonts w:ascii="Calibri" w:eastAsia="Times New Roman" w:hAnsi="Calibri" w:cs="Calibri"/>
                <w:b/>
                <w:bCs/>
                <w:color w:val="000000"/>
                <w:kern w:val="0"/>
                <w:lang w:eastAsia="el-GR"/>
                <w14:ligatures w14:val="none"/>
              </w:rPr>
              <w:t>Γεωμετρία</w:t>
            </w:r>
            <w:r>
              <w:rPr>
                <w:rFonts w:ascii="Calibri" w:eastAsia="Times New Roman" w:hAnsi="Calibri" w:cs="Calibri"/>
                <w:b/>
                <w:bCs/>
                <w:color w:val="000000"/>
                <w:kern w:val="0"/>
                <w:lang w:eastAsia="el-GR"/>
                <w14:ligatures w14:val="none"/>
              </w:rPr>
              <w:t>:</w:t>
            </w:r>
          </w:p>
          <w:p w14:paraId="3746FE90" w14:textId="0A7746C2" w:rsidR="55A4D316" w:rsidRDefault="55A4D316" w:rsidP="29FFA306">
            <w:pPr>
              <w:spacing w:after="0" w:line="240" w:lineRule="auto"/>
              <w:rPr>
                <w:rFonts w:ascii="Calibri" w:eastAsia="Times New Roman" w:hAnsi="Calibri" w:cs="Calibri"/>
                <w:color w:val="000000" w:themeColor="text1"/>
                <w:lang w:eastAsia="el-GR"/>
              </w:rPr>
            </w:pPr>
            <w:proofErr w:type="spellStart"/>
            <w:r w:rsidRPr="29FFA306">
              <w:rPr>
                <w:rFonts w:ascii="Calibri" w:eastAsia="Times New Roman" w:hAnsi="Calibri" w:cs="Calibri"/>
                <w:color w:val="000000" w:themeColor="text1"/>
                <w:lang w:eastAsia="el-GR"/>
              </w:rPr>
              <w:t>Διαφορίσιμες</w:t>
            </w:r>
            <w:proofErr w:type="spellEnd"/>
            <w:r w:rsidRPr="29FFA306">
              <w:rPr>
                <w:rFonts w:ascii="Calibri" w:eastAsia="Times New Roman" w:hAnsi="Calibri" w:cs="Calibri"/>
                <w:color w:val="000000" w:themeColor="text1"/>
                <w:lang w:eastAsia="el-GR"/>
              </w:rPr>
              <w:t xml:space="preserve"> Πολλαπλότητες</w:t>
            </w:r>
          </w:p>
          <w:p w14:paraId="76A928D4" w14:textId="1433A96D" w:rsidR="55A4D316" w:rsidRDefault="55A4D316" w:rsidP="29FFA306">
            <w:pPr>
              <w:spacing w:after="0" w:line="240" w:lineRule="auto"/>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 xml:space="preserve">Μελέτη αρμονικών απεικονίσεων μεταξύ πολλαπλοτήτων </w:t>
            </w:r>
            <w:proofErr w:type="spellStart"/>
            <w:r w:rsidRPr="29FFA306">
              <w:rPr>
                <w:rFonts w:ascii="Calibri" w:eastAsia="Times New Roman" w:hAnsi="Calibri" w:cs="Calibri"/>
                <w:color w:val="000000" w:themeColor="text1"/>
                <w:lang w:eastAsia="el-GR"/>
              </w:rPr>
              <w:t>Riemann</w:t>
            </w:r>
            <w:proofErr w:type="spellEnd"/>
          </w:p>
          <w:p w14:paraId="3C387DDD" w14:textId="56E25C90" w:rsidR="55A4D316" w:rsidRDefault="55A4D316" w:rsidP="29FFA306">
            <w:pPr>
              <w:spacing w:after="0" w:line="240" w:lineRule="auto"/>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 xml:space="preserve">Μελέτη αρμονικών απεικονίσεων δεύτερης τάξης μεταξύ πολλαπλοτήτων </w:t>
            </w:r>
            <w:proofErr w:type="spellStart"/>
            <w:r w:rsidRPr="29FFA306">
              <w:rPr>
                <w:rFonts w:ascii="Calibri" w:eastAsia="Times New Roman" w:hAnsi="Calibri" w:cs="Calibri"/>
                <w:color w:val="000000" w:themeColor="text1"/>
                <w:lang w:eastAsia="el-GR"/>
              </w:rPr>
              <w:t>Riemann</w:t>
            </w:r>
            <w:proofErr w:type="spellEnd"/>
          </w:p>
          <w:p w14:paraId="19EA1A66" w14:textId="6617CFD0" w:rsidR="55A4D316" w:rsidRDefault="55A4D316" w:rsidP="29FFA306">
            <w:pPr>
              <w:spacing w:after="0" w:line="240" w:lineRule="auto"/>
              <w:rPr>
                <w:rFonts w:ascii="Calibri" w:eastAsia="Times New Roman" w:hAnsi="Calibri" w:cs="Calibri"/>
                <w:color w:val="000000" w:themeColor="text1"/>
                <w:lang w:eastAsia="el-GR"/>
              </w:rPr>
            </w:pPr>
            <w:proofErr w:type="spellStart"/>
            <w:r w:rsidRPr="29FFA306">
              <w:rPr>
                <w:rFonts w:ascii="Calibri" w:eastAsia="Times New Roman" w:hAnsi="Calibri" w:cs="Calibri"/>
                <w:color w:val="000000" w:themeColor="text1"/>
                <w:lang w:eastAsia="el-GR"/>
              </w:rPr>
              <w:t>Ελαχιστικές</w:t>
            </w:r>
            <w:proofErr w:type="spellEnd"/>
            <w:r w:rsidRPr="29FFA306">
              <w:rPr>
                <w:rFonts w:ascii="Calibri" w:eastAsia="Times New Roman" w:hAnsi="Calibri" w:cs="Calibri"/>
                <w:color w:val="000000" w:themeColor="text1"/>
                <w:lang w:eastAsia="el-GR"/>
              </w:rPr>
              <w:t xml:space="preserve"> </w:t>
            </w:r>
            <w:proofErr w:type="spellStart"/>
            <w:r w:rsidRPr="29FFA306">
              <w:rPr>
                <w:rFonts w:ascii="Calibri" w:eastAsia="Times New Roman" w:hAnsi="Calibri" w:cs="Calibri"/>
                <w:color w:val="000000" w:themeColor="text1"/>
                <w:lang w:eastAsia="el-GR"/>
              </w:rPr>
              <w:t>υποπολλαπλότητες</w:t>
            </w:r>
            <w:proofErr w:type="spellEnd"/>
          </w:p>
          <w:p w14:paraId="36EED0D9" w14:textId="77777777" w:rsidR="00A225AD" w:rsidRPr="00A225AD" w:rsidRDefault="00A225AD" w:rsidP="00A225AD">
            <w:pPr>
              <w:spacing w:after="0" w:line="240" w:lineRule="auto"/>
              <w:rPr>
                <w:rFonts w:ascii="Calibri" w:eastAsia="Times New Roman" w:hAnsi="Calibri" w:cs="Calibri"/>
                <w:b/>
                <w:bCs/>
                <w:color w:val="000000"/>
                <w:kern w:val="0"/>
                <w:lang w:eastAsia="el-GR"/>
                <w14:ligatures w14:val="none"/>
              </w:rPr>
            </w:pPr>
          </w:p>
          <w:p w14:paraId="3CF0AB37" w14:textId="66CFC8F6" w:rsidR="00A225AD" w:rsidRDefault="00A225AD" w:rsidP="00A225AD">
            <w:pPr>
              <w:spacing w:after="0" w:line="240" w:lineRule="auto"/>
              <w:rPr>
                <w:rFonts w:ascii="Calibri" w:eastAsia="Times New Roman" w:hAnsi="Calibri" w:cs="Calibri"/>
                <w:b/>
                <w:bCs/>
                <w:color w:val="000000"/>
                <w:kern w:val="0"/>
                <w:lang w:eastAsia="el-GR"/>
                <w14:ligatures w14:val="none"/>
              </w:rPr>
            </w:pPr>
            <w:r w:rsidRPr="00A225AD">
              <w:rPr>
                <w:rFonts w:ascii="Calibri" w:eastAsia="Times New Roman" w:hAnsi="Calibri" w:cs="Calibri"/>
                <w:b/>
                <w:bCs/>
                <w:color w:val="000000"/>
                <w:kern w:val="0"/>
                <w:lang w:eastAsia="el-GR"/>
                <w14:ligatures w14:val="none"/>
              </w:rPr>
              <w:t>Μαθηματική Ανάλυση</w:t>
            </w:r>
            <w:r>
              <w:rPr>
                <w:rFonts w:ascii="Calibri" w:eastAsia="Times New Roman" w:hAnsi="Calibri" w:cs="Calibri"/>
                <w:b/>
                <w:bCs/>
                <w:color w:val="000000"/>
                <w:kern w:val="0"/>
                <w:lang w:eastAsia="el-GR"/>
                <w14:ligatures w14:val="none"/>
              </w:rPr>
              <w:t>:</w:t>
            </w:r>
          </w:p>
          <w:p w14:paraId="4D2A8246" w14:textId="1E32883A" w:rsidR="58DED73A" w:rsidRDefault="58DED73A" w:rsidP="29FFA306">
            <w:pPr>
              <w:spacing w:after="0" w:line="240" w:lineRule="auto"/>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 xml:space="preserve">-Μιγαδική ανάλυση, γεωμετρική θεωρία συναρτήσεων, χώροι </w:t>
            </w:r>
            <w:proofErr w:type="spellStart"/>
            <w:r w:rsidRPr="29FFA306">
              <w:rPr>
                <w:rFonts w:ascii="Calibri" w:eastAsia="Times New Roman" w:hAnsi="Calibri" w:cs="Calibri"/>
                <w:color w:val="000000" w:themeColor="text1"/>
                <w:lang w:eastAsia="el-GR"/>
              </w:rPr>
              <w:t>ολόμορφων</w:t>
            </w:r>
            <w:proofErr w:type="spellEnd"/>
            <w:r w:rsidRPr="29FFA306">
              <w:rPr>
                <w:rFonts w:ascii="Calibri" w:eastAsia="Times New Roman" w:hAnsi="Calibri" w:cs="Calibri"/>
                <w:color w:val="000000" w:themeColor="text1"/>
                <w:lang w:eastAsia="el-GR"/>
              </w:rPr>
              <w:t xml:space="preserve"> συναρτήσεων, θεωρία δυναμικού.</w:t>
            </w:r>
          </w:p>
          <w:p w14:paraId="73E7B4D7" w14:textId="54898C5B" w:rsidR="4D4BFBBD" w:rsidRDefault="4D4BFBBD" w:rsidP="29FFA306">
            <w:pPr>
              <w:spacing w:after="0" w:line="240" w:lineRule="auto"/>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w:t>
            </w:r>
            <w:r w:rsidR="16B96460" w:rsidRPr="29FFA306">
              <w:rPr>
                <w:rFonts w:ascii="Calibri" w:eastAsia="Times New Roman" w:hAnsi="Calibri" w:cs="Calibri"/>
                <w:color w:val="000000" w:themeColor="text1"/>
                <w:lang w:eastAsia="el-GR"/>
              </w:rPr>
              <w:t>Ανάλυση για Μερ</w:t>
            </w:r>
            <w:r w:rsidR="45869F1D" w:rsidRPr="29FFA306">
              <w:rPr>
                <w:rFonts w:ascii="Calibri" w:eastAsia="Times New Roman" w:hAnsi="Calibri" w:cs="Calibri"/>
                <w:color w:val="000000" w:themeColor="text1"/>
                <w:lang w:eastAsia="el-GR"/>
              </w:rPr>
              <w:t>ι</w:t>
            </w:r>
            <w:r w:rsidR="16B96460" w:rsidRPr="29FFA306">
              <w:rPr>
                <w:rFonts w:ascii="Calibri" w:eastAsia="Times New Roman" w:hAnsi="Calibri" w:cs="Calibri"/>
                <w:color w:val="000000" w:themeColor="text1"/>
                <w:lang w:eastAsia="el-GR"/>
              </w:rPr>
              <w:t>κές Διαφορικές Εξισώσεις</w:t>
            </w:r>
            <w:r w:rsidR="5978C2A0" w:rsidRPr="29FFA306">
              <w:rPr>
                <w:rFonts w:ascii="Calibri" w:eastAsia="Times New Roman" w:hAnsi="Calibri" w:cs="Calibri"/>
                <w:color w:val="000000" w:themeColor="text1"/>
                <w:lang w:eastAsia="el-GR"/>
              </w:rPr>
              <w:t>.</w:t>
            </w:r>
            <w:r w:rsidR="16B96460" w:rsidRPr="29FFA306">
              <w:rPr>
                <w:rFonts w:ascii="Calibri" w:eastAsia="Times New Roman" w:hAnsi="Calibri" w:cs="Calibri"/>
                <w:color w:val="000000" w:themeColor="text1"/>
                <w:lang w:eastAsia="el-GR"/>
              </w:rPr>
              <w:t xml:space="preserve"> Θεωρία χώρων </w:t>
            </w:r>
            <w:proofErr w:type="spellStart"/>
            <w:r w:rsidR="16B96460" w:rsidRPr="29FFA306">
              <w:rPr>
                <w:rFonts w:ascii="Calibri" w:eastAsia="Times New Roman" w:hAnsi="Calibri" w:cs="Calibri"/>
                <w:color w:val="000000" w:themeColor="text1"/>
                <w:lang w:eastAsia="el-GR"/>
              </w:rPr>
              <w:t>Sobolev</w:t>
            </w:r>
            <w:proofErr w:type="spellEnd"/>
            <w:r w:rsidR="16B96460" w:rsidRPr="29FFA306">
              <w:rPr>
                <w:rFonts w:ascii="Calibri" w:eastAsia="Times New Roman" w:hAnsi="Calibri" w:cs="Calibri"/>
                <w:color w:val="000000" w:themeColor="text1"/>
                <w:lang w:eastAsia="el-GR"/>
              </w:rPr>
              <w:t xml:space="preserve"> και άλλω</w:t>
            </w:r>
            <w:r w:rsidR="752789E4" w:rsidRPr="29FFA306">
              <w:rPr>
                <w:rFonts w:ascii="Calibri" w:eastAsia="Times New Roman" w:hAnsi="Calibri" w:cs="Calibri"/>
                <w:color w:val="000000" w:themeColor="text1"/>
                <w:lang w:eastAsia="el-GR"/>
              </w:rPr>
              <w:t>ν</w:t>
            </w:r>
            <w:r w:rsidR="7C1EC602" w:rsidRPr="29FFA306">
              <w:rPr>
                <w:rFonts w:ascii="Calibri" w:eastAsia="Times New Roman" w:hAnsi="Calibri" w:cs="Calibri"/>
                <w:color w:val="000000" w:themeColor="text1"/>
                <w:lang w:eastAsia="el-GR"/>
              </w:rPr>
              <w:t xml:space="preserve"> χώρων</w:t>
            </w:r>
            <w:r w:rsidR="16B96460" w:rsidRPr="29FFA306">
              <w:rPr>
                <w:rFonts w:ascii="Calibri" w:eastAsia="Times New Roman" w:hAnsi="Calibri" w:cs="Calibri"/>
                <w:color w:val="000000" w:themeColor="text1"/>
                <w:lang w:eastAsia="el-GR"/>
              </w:rPr>
              <w:t xml:space="preserve"> ασθενώς </w:t>
            </w:r>
            <w:proofErr w:type="spellStart"/>
            <w:r w:rsidR="16B96460" w:rsidRPr="29FFA306">
              <w:rPr>
                <w:rFonts w:ascii="Calibri" w:eastAsia="Times New Roman" w:hAnsi="Calibri" w:cs="Calibri"/>
                <w:color w:val="000000" w:themeColor="text1"/>
                <w:lang w:eastAsia="el-GR"/>
              </w:rPr>
              <w:t>παραγωγ</w:t>
            </w:r>
            <w:r w:rsidR="043B76E9" w:rsidRPr="29FFA306">
              <w:rPr>
                <w:rFonts w:ascii="Calibri" w:eastAsia="Times New Roman" w:hAnsi="Calibri" w:cs="Calibri"/>
                <w:color w:val="000000" w:themeColor="text1"/>
                <w:lang w:eastAsia="el-GR"/>
              </w:rPr>
              <w:t>ίσιμων</w:t>
            </w:r>
            <w:proofErr w:type="spellEnd"/>
            <w:r w:rsidR="043B76E9" w:rsidRPr="29FFA306">
              <w:rPr>
                <w:rFonts w:ascii="Calibri" w:eastAsia="Times New Roman" w:hAnsi="Calibri" w:cs="Calibri"/>
                <w:color w:val="000000" w:themeColor="text1"/>
                <w:lang w:eastAsia="el-GR"/>
              </w:rPr>
              <w:t xml:space="preserve"> συναρτήσεων</w:t>
            </w:r>
            <w:r w:rsidR="42EDB0D3" w:rsidRPr="29FFA306">
              <w:rPr>
                <w:rFonts w:ascii="Calibri" w:eastAsia="Times New Roman" w:hAnsi="Calibri" w:cs="Calibri"/>
                <w:color w:val="000000" w:themeColor="text1"/>
                <w:lang w:eastAsia="el-GR"/>
              </w:rPr>
              <w:t xml:space="preserve">. </w:t>
            </w:r>
            <w:r w:rsidR="5077E57C" w:rsidRPr="29FFA306">
              <w:rPr>
                <w:rFonts w:ascii="Calibri" w:eastAsia="Times New Roman" w:hAnsi="Calibri" w:cs="Calibri"/>
                <w:color w:val="000000" w:themeColor="text1"/>
                <w:lang w:eastAsia="el-GR"/>
              </w:rPr>
              <w:t>Λογισμός των Μεταβολών</w:t>
            </w:r>
            <w:r w:rsidR="455EB53B" w:rsidRPr="29FFA306">
              <w:rPr>
                <w:rFonts w:ascii="Calibri" w:eastAsia="Times New Roman" w:hAnsi="Calibri" w:cs="Calibri"/>
                <w:color w:val="000000" w:themeColor="text1"/>
                <w:lang w:eastAsia="el-GR"/>
              </w:rPr>
              <w:t>. Συναρτησιακές και γεωμετρικές ανισότητες.</w:t>
            </w:r>
          </w:p>
          <w:p w14:paraId="109E1CAE" w14:textId="627FD742" w:rsidR="29FFA306" w:rsidRDefault="29FFA306" w:rsidP="29FFA306">
            <w:pPr>
              <w:spacing w:after="0" w:line="240" w:lineRule="auto"/>
              <w:rPr>
                <w:rFonts w:ascii="Calibri" w:eastAsia="Times New Roman" w:hAnsi="Calibri" w:cs="Calibri"/>
                <w:b/>
                <w:bCs/>
                <w:color w:val="000000" w:themeColor="text1"/>
                <w:lang w:eastAsia="el-GR"/>
              </w:rPr>
            </w:pPr>
          </w:p>
          <w:p w14:paraId="77E52C2D" w14:textId="3B667D1E" w:rsidR="00A225AD" w:rsidRPr="00A225AD" w:rsidRDefault="00A225AD" w:rsidP="00A225AD">
            <w:pPr>
              <w:spacing w:after="0" w:line="240" w:lineRule="auto"/>
              <w:rPr>
                <w:rFonts w:ascii="Calibri" w:eastAsia="Times New Roman" w:hAnsi="Calibri" w:cs="Calibri"/>
                <w:color w:val="000000"/>
                <w:kern w:val="0"/>
                <w:lang w:eastAsia="el-GR"/>
                <w14:ligatures w14:val="none"/>
              </w:rPr>
            </w:pPr>
            <w:r w:rsidRPr="00A225AD">
              <w:rPr>
                <w:rFonts w:ascii="Calibri" w:eastAsia="Times New Roman" w:hAnsi="Calibri" w:cs="Calibri"/>
                <w:b/>
                <w:bCs/>
                <w:color w:val="000000"/>
                <w:kern w:val="0"/>
                <w:lang w:eastAsia="el-GR"/>
                <w14:ligatures w14:val="none"/>
              </w:rPr>
              <w:t>Πιθανότητες-Στατιστική</w:t>
            </w:r>
            <w:r>
              <w:rPr>
                <w:rFonts w:ascii="Calibri" w:eastAsia="Times New Roman" w:hAnsi="Calibri" w:cs="Calibri"/>
                <w:b/>
                <w:bCs/>
                <w:color w:val="000000"/>
                <w:kern w:val="0"/>
                <w:lang w:eastAsia="el-GR"/>
                <w14:ligatures w14:val="none"/>
              </w:rPr>
              <w:t>:</w:t>
            </w:r>
          </w:p>
          <w:p w14:paraId="631B6573" w14:textId="19880A14" w:rsidR="74FA649C" w:rsidRDefault="74FA649C" w:rsidP="29FFA306">
            <w:pPr>
              <w:spacing w:after="0"/>
            </w:pPr>
            <w:r w:rsidRPr="29FFA306">
              <w:rPr>
                <w:rFonts w:ascii="Calibri" w:eastAsia="Calibri" w:hAnsi="Calibri" w:cs="Calibri"/>
                <w:color w:val="000000" w:themeColor="text1"/>
              </w:rPr>
              <w:t>Στοχαστικά Μοντέλα,</w:t>
            </w:r>
          </w:p>
          <w:p w14:paraId="3CB2722E" w14:textId="7CDC968B" w:rsidR="74FA649C" w:rsidRDefault="74FA649C" w:rsidP="29FFA306">
            <w:pPr>
              <w:spacing w:after="0"/>
              <w:rPr>
                <w:rFonts w:ascii="Calibri" w:eastAsia="Calibri" w:hAnsi="Calibri" w:cs="Calibri"/>
                <w:color w:val="000000" w:themeColor="text1"/>
              </w:rPr>
            </w:pPr>
            <w:r w:rsidRPr="29FFA306">
              <w:rPr>
                <w:rFonts w:ascii="Calibri" w:eastAsia="Calibri" w:hAnsi="Calibri" w:cs="Calibri"/>
                <w:color w:val="000000" w:themeColor="text1"/>
              </w:rPr>
              <w:t>Συστήματα Αναμονής,</w:t>
            </w:r>
          </w:p>
          <w:p w14:paraId="0D60E329" w14:textId="1A7B5BF0" w:rsidR="74FA649C" w:rsidRDefault="74FA649C" w:rsidP="29FFA306">
            <w:pPr>
              <w:spacing w:after="0"/>
            </w:pPr>
            <w:r w:rsidRPr="29FFA306">
              <w:rPr>
                <w:rFonts w:ascii="Calibri" w:eastAsia="Calibri" w:hAnsi="Calibri" w:cs="Calibri"/>
                <w:color w:val="000000" w:themeColor="text1"/>
              </w:rPr>
              <w:t>Στατιστική σεισμολογία,</w:t>
            </w:r>
          </w:p>
          <w:p w14:paraId="33675820" w14:textId="02AB621E" w:rsidR="00A706B3" w:rsidRPr="00A706B3" w:rsidRDefault="74FA649C" w:rsidP="5B749FF5">
            <w:pPr>
              <w:spacing w:after="0" w:line="240" w:lineRule="auto"/>
            </w:pPr>
            <w:r w:rsidRPr="5B749FF5">
              <w:rPr>
                <w:rFonts w:ascii="Calibri" w:eastAsia="Calibri" w:hAnsi="Calibri" w:cs="Calibri"/>
                <w:color w:val="000000" w:themeColor="text1"/>
              </w:rPr>
              <w:t>Στοχαστικά Επιδημιολογικά Μοντέλα.</w:t>
            </w:r>
          </w:p>
        </w:tc>
      </w:tr>
      <w:tr w:rsidR="007422FA" w:rsidRPr="007422FA" w14:paraId="7F52BB6B"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366DBD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2AFCFEE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A9B119E"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23ED04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56D5CD2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ED4924D"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79FF9A3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5DCCE6B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078F1D6"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6BFD7C5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76983D3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E9A44FB"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5AE275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CB1A3E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1594D3F"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0F55290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5112BA5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28C51F9"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29F521A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C182316"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918C9A7"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0C31A6A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67D355C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53F83E1"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06FCDE6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2DEC6A3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FB0F360"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40B30FC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071123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62FE833" w14:textId="77777777" w:rsidTr="7086AAC9">
        <w:trPr>
          <w:trHeight w:val="450"/>
        </w:trPr>
        <w:tc>
          <w:tcPr>
            <w:tcW w:w="3038"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32758477" w14:textId="16656AE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ΣΤΡΑΤΗΓΙΚΟΙ ΣΤΟΧΟΙ </w:t>
            </w:r>
          </w:p>
        </w:tc>
        <w:tc>
          <w:tcPr>
            <w:tcW w:w="66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5D8BCB7"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46555207" w14:textId="77777777" w:rsidR="00910368" w:rsidRPr="000827B3" w:rsidRDefault="00910368" w:rsidP="29FFA306">
            <w:pPr>
              <w:spacing w:before="120" w:after="120" w:line="276" w:lineRule="auto"/>
              <w:jc w:val="both"/>
              <w:rPr>
                <w:rFonts w:ascii="Calibri" w:eastAsia="Calibri" w:hAnsi="Calibri" w:cs="Calibri"/>
                <w:color w:val="000000" w:themeColor="text1"/>
              </w:rPr>
            </w:pPr>
            <w:r w:rsidRPr="000827B3">
              <w:rPr>
                <w:rFonts w:ascii="Calibri" w:eastAsia="Times New Roman" w:hAnsi="Calibri" w:cs="Calibri"/>
                <w:color w:val="000000"/>
                <w:kern w:val="0"/>
                <w:lang w:eastAsia="el-GR"/>
                <w14:ligatures w14:val="none"/>
              </w:rPr>
              <w:t xml:space="preserve">Το στρατηγικό σχέδιο του Τμήματος περιλαμβάνει στόχους και δράσεις για την αναβάθμιση του διδακτικού/εκπαιδευτικού έργου που αναλύονται στον πίνακα που ακολουθεί. </w:t>
            </w:r>
          </w:p>
          <w:tbl>
            <w:tblPr>
              <w:tblStyle w:val="40"/>
              <w:tblpPr w:leftFromText="180" w:rightFromText="180" w:vertAnchor="text" w:tblpY="226"/>
              <w:tblW w:w="4952" w:type="pct"/>
              <w:tblLook w:val="04A0" w:firstRow="1" w:lastRow="0" w:firstColumn="1" w:lastColumn="0" w:noHBand="0" w:noVBand="1"/>
            </w:tblPr>
            <w:tblGrid>
              <w:gridCol w:w="2528"/>
              <w:gridCol w:w="3805"/>
            </w:tblGrid>
            <w:tr w:rsidR="00FD61E1" w:rsidRPr="008248CD" w14:paraId="2FBA1EC8" w14:textId="77777777" w:rsidTr="00082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pct"/>
                </w:tcPr>
                <w:p w14:paraId="5ABEEC88" w14:textId="77777777" w:rsidR="00FD61E1" w:rsidRPr="008248CD" w:rsidRDefault="00FD61E1" w:rsidP="00FD61E1">
                  <w:pPr>
                    <w:ind w:hanging="7"/>
                    <w:jc w:val="center"/>
                    <w:rPr>
                      <w:rFonts w:ascii="Cambria" w:hAnsi="Cambria"/>
                      <w:b w:val="0"/>
                      <w:sz w:val="20"/>
                      <w:szCs w:val="20"/>
                    </w:rPr>
                  </w:pPr>
                  <w:r w:rsidRPr="008248CD">
                    <w:rPr>
                      <w:rFonts w:ascii="Cambria" w:hAnsi="Cambria"/>
                      <w:b w:val="0"/>
                      <w:sz w:val="20"/>
                      <w:szCs w:val="20"/>
                    </w:rPr>
                    <w:lastRenderedPageBreak/>
                    <w:t>Στόχοι</w:t>
                  </w:r>
                </w:p>
              </w:tc>
              <w:tc>
                <w:tcPr>
                  <w:tcW w:w="3004" w:type="pct"/>
                </w:tcPr>
                <w:p w14:paraId="69850913" w14:textId="77777777" w:rsidR="00FD61E1" w:rsidRPr="008248CD" w:rsidRDefault="00FD61E1" w:rsidP="00FD61E1">
                  <w:pPr>
                    <w:ind w:hanging="7"/>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0"/>
                      <w:szCs w:val="20"/>
                    </w:rPr>
                  </w:pPr>
                  <w:r w:rsidRPr="008248CD">
                    <w:rPr>
                      <w:rFonts w:ascii="Cambria" w:hAnsi="Cambria"/>
                      <w:b w:val="0"/>
                      <w:sz w:val="20"/>
                      <w:szCs w:val="20"/>
                    </w:rPr>
                    <w:t>Δράσεις</w:t>
                  </w:r>
                </w:p>
              </w:tc>
            </w:tr>
            <w:tr w:rsidR="00FD61E1" w:rsidRPr="008248CD" w14:paraId="5E44BBF3" w14:textId="77777777" w:rsidTr="000827B3">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1996" w:type="pct"/>
                  <w:vMerge w:val="restart"/>
                  <w:vAlign w:val="center"/>
                </w:tcPr>
                <w:p w14:paraId="123BA252" w14:textId="77777777" w:rsidR="00FD61E1" w:rsidRPr="008248CD" w:rsidRDefault="00FD61E1" w:rsidP="000827B3">
                  <w:pPr>
                    <w:ind w:hanging="7"/>
                    <w:jc w:val="center"/>
                    <w:rPr>
                      <w:rFonts w:cstheme="minorHAnsi"/>
                      <w:bCs w:val="0"/>
                      <w:color w:val="595959" w:themeColor="text1" w:themeTint="A6"/>
                      <w:sz w:val="20"/>
                      <w:szCs w:val="20"/>
                    </w:rPr>
                  </w:pPr>
                  <w:r w:rsidRPr="008248CD">
                    <w:rPr>
                      <w:rFonts w:cstheme="minorHAnsi"/>
                      <w:color w:val="000000" w:themeColor="text1"/>
                      <w:sz w:val="20"/>
                      <w:szCs w:val="20"/>
                    </w:rPr>
                    <w:t>Συνεχής βελτίωση δομής και οργάνωσης του ΠΠΣ.</w:t>
                  </w:r>
                </w:p>
              </w:tc>
              <w:tc>
                <w:tcPr>
                  <w:tcW w:w="3004" w:type="pct"/>
                </w:tcPr>
                <w:p w14:paraId="14CED818" w14:textId="77777777" w:rsidR="00FD61E1" w:rsidRPr="008248CD" w:rsidRDefault="00FD61E1" w:rsidP="00FD61E1">
                  <w:pPr>
                    <w:jc w:val="both"/>
                    <w:cnfStyle w:val="000000100000" w:firstRow="0" w:lastRow="0" w:firstColumn="0" w:lastColumn="0" w:oddVBand="0" w:evenVBand="0" w:oddHBand="1" w:evenHBand="0" w:firstRowFirstColumn="0" w:firstRowLastColumn="0" w:lastRowFirstColumn="0" w:lastRowLastColumn="0"/>
                    <w:rPr>
                      <w:rFonts w:cstheme="minorHAnsi"/>
                      <w:bCs/>
                      <w:color w:val="595959" w:themeColor="text1" w:themeTint="A6"/>
                      <w:sz w:val="20"/>
                      <w:szCs w:val="20"/>
                    </w:rPr>
                  </w:pPr>
                  <w:r w:rsidRPr="008248CD">
                    <w:rPr>
                      <w:rFonts w:cstheme="minorHAnsi"/>
                      <w:sz w:val="20"/>
                      <w:szCs w:val="20"/>
                    </w:rPr>
                    <w:t>Αναθεώρηση του Προγράμματος Σπουδών με νέα επιστημονικά πεδία.</w:t>
                  </w:r>
                </w:p>
              </w:tc>
            </w:tr>
            <w:tr w:rsidR="00FD61E1" w:rsidRPr="008248CD" w14:paraId="0937AA47" w14:textId="77777777" w:rsidTr="000827B3">
              <w:trPr>
                <w:trHeight w:val="625"/>
              </w:trPr>
              <w:tc>
                <w:tcPr>
                  <w:cnfStyle w:val="001000000000" w:firstRow="0" w:lastRow="0" w:firstColumn="1" w:lastColumn="0" w:oddVBand="0" w:evenVBand="0" w:oddHBand="0" w:evenHBand="0" w:firstRowFirstColumn="0" w:firstRowLastColumn="0" w:lastRowFirstColumn="0" w:lastRowLastColumn="0"/>
                  <w:tcW w:w="1996" w:type="pct"/>
                  <w:vMerge/>
                </w:tcPr>
                <w:p w14:paraId="0DEB5211" w14:textId="77777777" w:rsidR="00FD61E1" w:rsidRPr="008248CD" w:rsidRDefault="00FD61E1" w:rsidP="00FD61E1">
                  <w:pPr>
                    <w:ind w:hanging="7"/>
                    <w:jc w:val="both"/>
                    <w:rPr>
                      <w:rFonts w:cstheme="minorHAnsi"/>
                      <w:color w:val="000000" w:themeColor="text1"/>
                      <w:sz w:val="20"/>
                      <w:szCs w:val="20"/>
                    </w:rPr>
                  </w:pPr>
                </w:p>
              </w:tc>
              <w:tc>
                <w:tcPr>
                  <w:tcW w:w="3004" w:type="pct"/>
                </w:tcPr>
                <w:p w14:paraId="17B80229" w14:textId="10B475F3" w:rsidR="00FD61E1" w:rsidRPr="008248CD" w:rsidRDefault="00FD61E1" w:rsidP="00FD61E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48CD">
                    <w:rPr>
                      <w:rFonts w:cstheme="minorHAnsi"/>
                      <w:sz w:val="20"/>
                      <w:szCs w:val="20"/>
                    </w:rPr>
                    <w:t xml:space="preserve">Εμπλουτισμός </w:t>
                  </w:r>
                  <w:r w:rsidR="000827B3">
                    <w:rPr>
                      <w:rFonts w:cstheme="minorHAnsi"/>
                      <w:sz w:val="20"/>
                      <w:szCs w:val="20"/>
                    </w:rPr>
                    <w:t xml:space="preserve">του Τμήματος </w:t>
                  </w:r>
                  <w:r w:rsidRPr="008248CD">
                    <w:rPr>
                      <w:rFonts w:cstheme="minorHAnsi"/>
                      <w:sz w:val="20"/>
                      <w:szCs w:val="20"/>
                    </w:rPr>
                    <w:t>με ακαδημαϊκό προσωπικό νέων ειδικοτήτων ή διεπιστημονικών τομέων.</w:t>
                  </w:r>
                </w:p>
              </w:tc>
            </w:tr>
            <w:tr w:rsidR="00FD61E1" w:rsidRPr="008248CD" w14:paraId="23024024" w14:textId="77777777" w:rsidTr="000827B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96" w:type="pct"/>
                  <w:vMerge/>
                </w:tcPr>
                <w:p w14:paraId="378C0EEE" w14:textId="77777777" w:rsidR="00FD61E1" w:rsidRPr="008248CD" w:rsidRDefault="00FD61E1" w:rsidP="00FD61E1">
                  <w:pPr>
                    <w:ind w:hanging="7"/>
                    <w:jc w:val="both"/>
                    <w:rPr>
                      <w:rFonts w:cstheme="minorHAnsi"/>
                      <w:color w:val="000000" w:themeColor="text1"/>
                      <w:sz w:val="20"/>
                      <w:szCs w:val="20"/>
                    </w:rPr>
                  </w:pPr>
                </w:p>
              </w:tc>
              <w:tc>
                <w:tcPr>
                  <w:tcW w:w="3004" w:type="pct"/>
                </w:tcPr>
                <w:p w14:paraId="13258F97" w14:textId="77777777" w:rsidR="00FD61E1" w:rsidRPr="008248CD" w:rsidRDefault="00FD61E1" w:rsidP="00FD61E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48CD">
                    <w:rPr>
                      <w:rFonts w:cstheme="minorHAnsi"/>
                      <w:sz w:val="20"/>
                      <w:szCs w:val="20"/>
                    </w:rPr>
                    <w:t>Αξιολόγηση διδακτικού έργου σύμφωνα με το Σύστημα Διασφάλισης Ποιότητας του Ιδρύματος.</w:t>
                  </w:r>
                </w:p>
              </w:tc>
            </w:tr>
            <w:tr w:rsidR="00FD61E1" w:rsidRPr="008248CD" w14:paraId="5763F4CB" w14:textId="77777777" w:rsidTr="000827B3">
              <w:trPr>
                <w:trHeight w:val="450"/>
              </w:trPr>
              <w:tc>
                <w:tcPr>
                  <w:cnfStyle w:val="001000000000" w:firstRow="0" w:lastRow="0" w:firstColumn="1" w:lastColumn="0" w:oddVBand="0" w:evenVBand="0" w:oddHBand="0" w:evenHBand="0" w:firstRowFirstColumn="0" w:firstRowLastColumn="0" w:lastRowFirstColumn="0" w:lastRowLastColumn="0"/>
                  <w:tcW w:w="1996" w:type="pct"/>
                  <w:vMerge/>
                </w:tcPr>
                <w:p w14:paraId="286365F8" w14:textId="77777777" w:rsidR="00FD61E1" w:rsidRPr="008248CD" w:rsidRDefault="00FD61E1" w:rsidP="00FD61E1">
                  <w:pPr>
                    <w:ind w:hanging="7"/>
                    <w:jc w:val="both"/>
                    <w:rPr>
                      <w:rFonts w:cstheme="minorHAnsi"/>
                      <w:color w:val="000000" w:themeColor="text1"/>
                      <w:sz w:val="20"/>
                      <w:szCs w:val="20"/>
                    </w:rPr>
                  </w:pPr>
                </w:p>
              </w:tc>
              <w:tc>
                <w:tcPr>
                  <w:tcW w:w="3004" w:type="pct"/>
                </w:tcPr>
                <w:p w14:paraId="084B9A1D" w14:textId="77777777" w:rsidR="00FD61E1" w:rsidRPr="008248CD" w:rsidRDefault="00FD61E1" w:rsidP="00FD61E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48CD">
                    <w:rPr>
                      <w:rFonts w:cstheme="minorHAnsi"/>
                      <w:sz w:val="20"/>
                      <w:szCs w:val="20"/>
                    </w:rPr>
                    <w:t>Προσπάθειες για την πρόσληψη ικανού αριθμού μελών ΔΕΠ, μέσω της ανάδειξης του προβλήματος στη Διοίκηση του Πανεπιστημίου.</w:t>
                  </w:r>
                </w:p>
              </w:tc>
            </w:tr>
            <w:tr w:rsidR="00FD61E1" w:rsidRPr="008248CD" w14:paraId="0EC269C4" w14:textId="77777777" w:rsidTr="000827B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96" w:type="pct"/>
                  <w:vMerge w:val="restart"/>
                  <w:vAlign w:val="center"/>
                </w:tcPr>
                <w:p w14:paraId="30B2FAAC" w14:textId="77777777" w:rsidR="00FD61E1" w:rsidRPr="008248CD" w:rsidRDefault="00FD61E1" w:rsidP="000827B3">
                  <w:pPr>
                    <w:ind w:hanging="7"/>
                    <w:jc w:val="center"/>
                    <w:rPr>
                      <w:rFonts w:cstheme="minorHAnsi"/>
                      <w:color w:val="000000" w:themeColor="text1"/>
                      <w:sz w:val="20"/>
                      <w:szCs w:val="20"/>
                    </w:rPr>
                  </w:pPr>
                  <w:r w:rsidRPr="008248CD">
                    <w:rPr>
                      <w:rFonts w:cstheme="minorHAnsi"/>
                      <w:color w:val="000000" w:themeColor="text1"/>
                      <w:sz w:val="20"/>
                      <w:szCs w:val="20"/>
                    </w:rPr>
                    <w:t>Αύξηση της συμμετοχής των φοιτητών στα μαθήματα.</w:t>
                  </w:r>
                </w:p>
              </w:tc>
              <w:tc>
                <w:tcPr>
                  <w:tcW w:w="3004" w:type="pct"/>
                </w:tcPr>
                <w:p w14:paraId="5D4753AD" w14:textId="77777777" w:rsidR="00FD61E1" w:rsidRPr="008248CD" w:rsidRDefault="00FD61E1" w:rsidP="00FD61E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48CD">
                    <w:rPr>
                      <w:rFonts w:cstheme="minorHAnsi"/>
                      <w:sz w:val="20"/>
                      <w:szCs w:val="20"/>
                    </w:rPr>
                    <w:t>Βιωματική μάθηση και ομαδικές εργασίες.</w:t>
                  </w:r>
                </w:p>
                <w:p w14:paraId="146200B9" w14:textId="77777777" w:rsidR="00FD61E1" w:rsidRPr="008248CD" w:rsidRDefault="00FD61E1" w:rsidP="00FD61E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D61E1" w:rsidRPr="008248CD" w14:paraId="4C7EDB1C" w14:textId="77777777" w:rsidTr="000827B3">
              <w:trPr>
                <w:trHeight w:val="360"/>
              </w:trPr>
              <w:tc>
                <w:tcPr>
                  <w:cnfStyle w:val="001000000000" w:firstRow="0" w:lastRow="0" w:firstColumn="1" w:lastColumn="0" w:oddVBand="0" w:evenVBand="0" w:oddHBand="0" w:evenHBand="0" w:firstRowFirstColumn="0" w:firstRowLastColumn="0" w:lastRowFirstColumn="0" w:lastRowLastColumn="0"/>
                  <w:tcW w:w="1996" w:type="pct"/>
                  <w:vMerge/>
                </w:tcPr>
                <w:p w14:paraId="53602C4A" w14:textId="77777777" w:rsidR="00FD61E1" w:rsidRPr="008248CD" w:rsidRDefault="00FD61E1" w:rsidP="00FD61E1">
                  <w:pPr>
                    <w:ind w:hanging="7"/>
                    <w:jc w:val="both"/>
                    <w:rPr>
                      <w:rFonts w:cstheme="minorHAnsi"/>
                      <w:color w:val="000000" w:themeColor="text1"/>
                      <w:sz w:val="20"/>
                      <w:szCs w:val="20"/>
                    </w:rPr>
                  </w:pPr>
                </w:p>
              </w:tc>
              <w:tc>
                <w:tcPr>
                  <w:tcW w:w="3004" w:type="pct"/>
                </w:tcPr>
                <w:p w14:paraId="2B8FF38B" w14:textId="77777777" w:rsidR="00FD61E1" w:rsidRPr="008248CD" w:rsidRDefault="00FD61E1" w:rsidP="00FD61E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48CD">
                    <w:rPr>
                      <w:rFonts w:cstheme="minorHAnsi"/>
                      <w:sz w:val="20"/>
                      <w:szCs w:val="20"/>
                    </w:rPr>
                    <w:t>Ενισχυτική διδασκαλία προς όφελος φοιτητών με εμπλοκή Μεταπτυχιακών φοιτητών της Σχολής Θετικών Επιστημών.</w:t>
                  </w:r>
                </w:p>
              </w:tc>
            </w:tr>
          </w:tbl>
          <w:p w14:paraId="58019AFF" w14:textId="77777777" w:rsidR="00085423" w:rsidRDefault="00085423" w:rsidP="00910368">
            <w:pPr>
              <w:spacing w:after="0" w:line="240" w:lineRule="auto"/>
              <w:rPr>
                <w:rFonts w:ascii="Calibri" w:eastAsia="Times New Roman" w:hAnsi="Calibri" w:cs="Calibri"/>
                <w:color w:val="000000"/>
                <w:kern w:val="0"/>
                <w:lang w:eastAsia="el-GR"/>
                <w14:ligatures w14:val="none"/>
              </w:rPr>
            </w:pPr>
          </w:p>
          <w:p w14:paraId="3E87196D"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2F5A18D0" w14:textId="77777777" w:rsidR="00E10B98" w:rsidRPr="000827B3" w:rsidRDefault="00E10B98" w:rsidP="00E10B98">
            <w:pPr>
              <w:spacing w:before="120" w:after="120" w:line="276" w:lineRule="auto"/>
              <w:jc w:val="both"/>
              <w:rPr>
                <w:rFonts w:ascii="Calibri" w:eastAsia="Times New Roman" w:hAnsi="Calibri" w:cs="Calibri"/>
                <w:color w:val="000000"/>
                <w:kern w:val="0"/>
                <w:lang w:eastAsia="el-GR"/>
                <w14:ligatures w14:val="none"/>
              </w:rPr>
            </w:pPr>
            <w:r w:rsidRPr="000827B3">
              <w:rPr>
                <w:rFonts w:ascii="Calibri" w:eastAsia="Times New Roman" w:hAnsi="Calibri" w:cs="Calibri"/>
                <w:color w:val="000000"/>
                <w:kern w:val="0"/>
                <w:lang w:eastAsia="el-GR"/>
                <w14:ligatures w14:val="none"/>
              </w:rPr>
              <w:t>Επίσης στο στρατηγικό σχέδιο του Τμήματος εντάσσονται στόχοι και δράσεις για την υποστήριξη της έρευνας καθώς επίσης και για την ενίσχυση της εξωστρέφειας και διεθνοποίησης του Τμήματος που αναλύονται στον παρακάτω πίνακα.</w:t>
            </w:r>
          </w:p>
          <w:p w14:paraId="43596F78"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tbl>
            <w:tblPr>
              <w:tblStyle w:val="41"/>
              <w:tblW w:w="4952" w:type="pct"/>
              <w:tblLook w:val="04A0" w:firstRow="1" w:lastRow="0" w:firstColumn="1" w:lastColumn="0" w:noHBand="0" w:noVBand="1"/>
            </w:tblPr>
            <w:tblGrid>
              <w:gridCol w:w="2528"/>
              <w:gridCol w:w="3805"/>
            </w:tblGrid>
            <w:tr w:rsidR="004D5A6A" w:rsidRPr="004D5A6A" w14:paraId="2A80934A" w14:textId="77777777" w:rsidTr="004C4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pct"/>
                  <w:tcBorders>
                    <w:bottom w:val="single" w:sz="4" w:space="0" w:color="auto"/>
                  </w:tcBorders>
                </w:tcPr>
                <w:p w14:paraId="297C3065" w14:textId="77777777" w:rsidR="004D5A6A" w:rsidRPr="004D5A6A" w:rsidRDefault="004D5A6A" w:rsidP="004D5A6A">
                  <w:pPr>
                    <w:ind w:hanging="7"/>
                    <w:jc w:val="center"/>
                    <w:rPr>
                      <w:rFonts w:ascii="Cambria" w:hAnsi="Cambria"/>
                      <w:b w:val="0"/>
                      <w:sz w:val="20"/>
                      <w:szCs w:val="20"/>
                    </w:rPr>
                  </w:pPr>
                  <w:r w:rsidRPr="004D5A6A">
                    <w:rPr>
                      <w:rFonts w:ascii="Cambria" w:hAnsi="Cambria"/>
                      <w:b w:val="0"/>
                      <w:sz w:val="20"/>
                      <w:szCs w:val="20"/>
                    </w:rPr>
                    <w:t>Στόχοι</w:t>
                  </w:r>
                </w:p>
              </w:tc>
              <w:tc>
                <w:tcPr>
                  <w:tcW w:w="2965" w:type="pct"/>
                  <w:tcBorders>
                    <w:bottom w:val="single" w:sz="4" w:space="0" w:color="auto"/>
                  </w:tcBorders>
                </w:tcPr>
                <w:p w14:paraId="1C59578E" w14:textId="77777777" w:rsidR="004D5A6A" w:rsidRPr="004D5A6A" w:rsidRDefault="004D5A6A" w:rsidP="004D5A6A">
                  <w:pPr>
                    <w:ind w:hanging="7"/>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0"/>
                      <w:szCs w:val="20"/>
                    </w:rPr>
                  </w:pPr>
                  <w:r w:rsidRPr="004D5A6A">
                    <w:rPr>
                      <w:rFonts w:ascii="Cambria" w:hAnsi="Cambria"/>
                      <w:b w:val="0"/>
                      <w:sz w:val="20"/>
                      <w:szCs w:val="20"/>
                    </w:rPr>
                    <w:t>Δράσεις</w:t>
                  </w:r>
                </w:p>
              </w:tc>
            </w:tr>
            <w:tr w:rsidR="004D5A6A" w:rsidRPr="004D5A6A" w14:paraId="1515126A" w14:textId="77777777" w:rsidTr="004C421B">
              <w:trPr>
                <w:cnfStyle w:val="000000100000" w:firstRow="0" w:lastRow="0" w:firstColumn="0" w:lastColumn="0" w:oddVBand="0" w:evenVBand="0" w:oddHBand="1" w:evenHBand="0" w:firstRowFirstColumn="0" w:firstRowLastColumn="0" w:lastRowFirstColumn="0" w:lastRowLastColumn="0"/>
                <w:trHeight w:val="1490"/>
              </w:trPr>
              <w:tc>
                <w:tcPr>
                  <w:cnfStyle w:val="001000000000" w:firstRow="0" w:lastRow="0" w:firstColumn="1" w:lastColumn="0" w:oddVBand="0" w:evenVBand="0" w:oddHBand="0" w:evenHBand="0" w:firstRowFirstColumn="0" w:firstRowLastColumn="0" w:lastRowFirstColumn="0" w:lastRowLastColumn="0"/>
                  <w:tcW w:w="1970" w:type="pct"/>
                  <w:tcBorders>
                    <w:top w:val="single" w:sz="4" w:space="0" w:color="auto"/>
                    <w:left w:val="single" w:sz="4" w:space="0" w:color="auto"/>
                    <w:bottom w:val="single" w:sz="4" w:space="0" w:color="auto"/>
                    <w:right w:val="single" w:sz="4" w:space="0" w:color="auto"/>
                  </w:tcBorders>
                  <w:vAlign w:val="center"/>
                </w:tcPr>
                <w:p w14:paraId="219F5A46" w14:textId="77777777" w:rsidR="004D5A6A" w:rsidRPr="004D5A6A" w:rsidRDefault="004D5A6A" w:rsidP="004C421B">
                  <w:pPr>
                    <w:ind w:hanging="7"/>
                    <w:jc w:val="center"/>
                    <w:rPr>
                      <w:rFonts w:cstheme="minorHAnsi"/>
                      <w:color w:val="000000" w:themeColor="text1"/>
                      <w:sz w:val="20"/>
                      <w:szCs w:val="20"/>
                    </w:rPr>
                  </w:pPr>
                  <w:r w:rsidRPr="004D5A6A">
                    <w:rPr>
                      <w:rFonts w:cstheme="minorHAnsi"/>
                      <w:color w:val="000000" w:themeColor="text1"/>
                      <w:sz w:val="20"/>
                      <w:szCs w:val="20"/>
                    </w:rPr>
                    <w:t>Ενίσχυση, προώθηση και διεκδίκηση ερευνητικών προγραμμάτων από το ακαδημαϊκό προσωπικό του Τμήματος.</w:t>
                  </w:r>
                </w:p>
              </w:tc>
              <w:tc>
                <w:tcPr>
                  <w:tcW w:w="2965" w:type="pct"/>
                  <w:tcBorders>
                    <w:top w:val="single" w:sz="4" w:space="0" w:color="auto"/>
                    <w:left w:val="single" w:sz="4" w:space="0" w:color="auto"/>
                    <w:bottom w:val="single" w:sz="4" w:space="0" w:color="auto"/>
                    <w:right w:val="single" w:sz="4" w:space="0" w:color="auto"/>
                  </w:tcBorders>
                </w:tcPr>
                <w:p w14:paraId="7956E17B" w14:textId="77777777" w:rsidR="004D5A6A" w:rsidRPr="004D5A6A" w:rsidRDefault="004D5A6A" w:rsidP="004D5A6A">
                  <w:pPr>
                    <w:jc w:val="both"/>
                    <w:cnfStyle w:val="000000100000" w:firstRow="0" w:lastRow="0" w:firstColumn="0" w:lastColumn="0" w:oddVBand="0" w:evenVBand="0" w:oddHBand="1" w:evenHBand="0" w:firstRowFirstColumn="0" w:firstRowLastColumn="0" w:lastRowFirstColumn="0" w:lastRowLastColumn="0"/>
                    <w:rPr>
                      <w:sz w:val="20"/>
                      <w:szCs w:val="20"/>
                    </w:rPr>
                  </w:pPr>
                  <w:r w:rsidRPr="004D5A6A">
                    <w:rPr>
                      <w:sz w:val="20"/>
                      <w:szCs w:val="20"/>
                    </w:rPr>
                    <w:t>Διοικητική υποστήριξη των μελών ακαδημαϊκού προσωπικού, προκειμένου να εκπληρώσουν τις δυνατότητές τους και να εξεύρουν τους πόρους που απαιτούνται για την παραγωγή και ενίσχυση των ερευνητικών προγραμμάτων.</w:t>
                  </w:r>
                </w:p>
              </w:tc>
            </w:tr>
            <w:tr w:rsidR="004D5A6A" w:rsidRPr="004D5A6A" w14:paraId="46D3BEC4" w14:textId="77777777" w:rsidTr="004C421B">
              <w:trPr>
                <w:trHeight w:val="816"/>
              </w:trPr>
              <w:tc>
                <w:tcPr>
                  <w:cnfStyle w:val="001000000000" w:firstRow="0" w:lastRow="0" w:firstColumn="1" w:lastColumn="0" w:oddVBand="0" w:evenVBand="0" w:oddHBand="0" w:evenHBand="0" w:firstRowFirstColumn="0" w:firstRowLastColumn="0" w:lastRowFirstColumn="0" w:lastRowLastColumn="0"/>
                  <w:tcW w:w="1970" w:type="pct"/>
                  <w:tcBorders>
                    <w:top w:val="single" w:sz="4" w:space="0" w:color="auto"/>
                    <w:left w:val="single" w:sz="4" w:space="0" w:color="auto"/>
                    <w:bottom w:val="single" w:sz="4" w:space="0" w:color="auto"/>
                    <w:right w:val="single" w:sz="4" w:space="0" w:color="auto"/>
                  </w:tcBorders>
                  <w:vAlign w:val="center"/>
                </w:tcPr>
                <w:p w14:paraId="6470212E" w14:textId="77777777" w:rsidR="004D5A6A" w:rsidRPr="004D5A6A" w:rsidRDefault="004D5A6A" w:rsidP="004C421B">
                  <w:pPr>
                    <w:ind w:hanging="7"/>
                    <w:jc w:val="center"/>
                    <w:rPr>
                      <w:rFonts w:cstheme="minorHAnsi"/>
                      <w:color w:val="000000" w:themeColor="text1"/>
                      <w:sz w:val="20"/>
                      <w:szCs w:val="20"/>
                    </w:rPr>
                  </w:pPr>
                  <w:r w:rsidRPr="004D5A6A">
                    <w:rPr>
                      <w:rFonts w:cstheme="minorHAnsi"/>
                      <w:color w:val="000000" w:themeColor="text1"/>
                      <w:sz w:val="20"/>
                      <w:szCs w:val="20"/>
                    </w:rPr>
                    <w:t>Αύξηση αριθμού δημοσιεύσεων σε διεθνή περιοδικά.</w:t>
                  </w:r>
                </w:p>
              </w:tc>
              <w:tc>
                <w:tcPr>
                  <w:tcW w:w="2965" w:type="pct"/>
                  <w:tcBorders>
                    <w:top w:val="single" w:sz="4" w:space="0" w:color="auto"/>
                    <w:left w:val="single" w:sz="4" w:space="0" w:color="auto"/>
                    <w:bottom w:val="single" w:sz="4" w:space="0" w:color="auto"/>
                    <w:right w:val="single" w:sz="4" w:space="0" w:color="auto"/>
                  </w:tcBorders>
                </w:tcPr>
                <w:p w14:paraId="3CB5D626" w14:textId="77777777" w:rsidR="004D5A6A" w:rsidRPr="004D5A6A" w:rsidRDefault="004D5A6A" w:rsidP="004D5A6A">
                  <w:pPr>
                    <w:jc w:val="both"/>
                    <w:cnfStyle w:val="000000000000" w:firstRow="0" w:lastRow="0" w:firstColumn="0" w:lastColumn="0" w:oddVBand="0" w:evenVBand="0" w:oddHBand="0" w:evenHBand="0" w:firstRowFirstColumn="0" w:firstRowLastColumn="0" w:lastRowFirstColumn="0" w:lastRowLastColumn="0"/>
                    <w:rPr>
                      <w:sz w:val="20"/>
                      <w:szCs w:val="20"/>
                    </w:rPr>
                  </w:pPr>
                  <w:r w:rsidRPr="004D5A6A">
                    <w:rPr>
                      <w:sz w:val="20"/>
                      <w:szCs w:val="20"/>
                    </w:rPr>
                    <w:t>Κατανομή πόρων και φόρτου εργασίας ώστε η ερευνητική αριστεία να επιβραβεύεται.</w:t>
                  </w:r>
                </w:p>
                <w:p w14:paraId="26E553FC" w14:textId="77777777" w:rsidR="004D5A6A" w:rsidRPr="004D5A6A" w:rsidRDefault="004D5A6A" w:rsidP="004D5A6A">
                  <w:pPr>
                    <w:cnfStyle w:val="000000000000" w:firstRow="0" w:lastRow="0" w:firstColumn="0" w:lastColumn="0" w:oddVBand="0" w:evenVBand="0" w:oddHBand="0" w:evenHBand="0" w:firstRowFirstColumn="0" w:firstRowLastColumn="0" w:lastRowFirstColumn="0" w:lastRowLastColumn="0"/>
                    <w:rPr>
                      <w:sz w:val="20"/>
                      <w:szCs w:val="20"/>
                    </w:rPr>
                  </w:pPr>
                </w:p>
              </w:tc>
            </w:tr>
            <w:tr w:rsidR="004D5A6A" w:rsidRPr="004D5A6A" w14:paraId="33FAEA54" w14:textId="77777777" w:rsidTr="004C421B">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970" w:type="pct"/>
                  <w:tcBorders>
                    <w:top w:val="single" w:sz="4" w:space="0" w:color="auto"/>
                    <w:left w:val="single" w:sz="4" w:space="0" w:color="auto"/>
                    <w:bottom w:val="single" w:sz="4" w:space="0" w:color="auto"/>
                    <w:right w:val="single" w:sz="4" w:space="0" w:color="auto"/>
                  </w:tcBorders>
                  <w:vAlign w:val="center"/>
                </w:tcPr>
                <w:p w14:paraId="444A4556" w14:textId="77777777" w:rsidR="004D5A6A" w:rsidRPr="004D5A6A" w:rsidRDefault="004D5A6A" w:rsidP="004C421B">
                  <w:pPr>
                    <w:ind w:hanging="7"/>
                    <w:jc w:val="center"/>
                    <w:rPr>
                      <w:rFonts w:cstheme="minorHAnsi"/>
                      <w:color w:val="000000" w:themeColor="text1"/>
                      <w:sz w:val="20"/>
                      <w:szCs w:val="20"/>
                    </w:rPr>
                  </w:pPr>
                  <w:r w:rsidRPr="004D5A6A">
                    <w:rPr>
                      <w:rFonts w:cstheme="minorHAnsi"/>
                      <w:color w:val="000000" w:themeColor="text1"/>
                      <w:sz w:val="20"/>
                      <w:szCs w:val="20"/>
                    </w:rPr>
                    <w:t>Καταξίωση του Τμήματος μέσω έρευνας.</w:t>
                  </w:r>
                </w:p>
              </w:tc>
              <w:tc>
                <w:tcPr>
                  <w:tcW w:w="2965" w:type="pct"/>
                  <w:tcBorders>
                    <w:top w:val="single" w:sz="4" w:space="0" w:color="auto"/>
                    <w:left w:val="single" w:sz="4" w:space="0" w:color="auto"/>
                    <w:bottom w:val="single" w:sz="4" w:space="0" w:color="auto"/>
                    <w:right w:val="single" w:sz="4" w:space="0" w:color="auto"/>
                  </w:tcBorders>
                </w:tcPr>
                <w:p w14:paraId="7052CFCD" w14:textId="77777777" w:rsidR="004D5A6A" w:rsidRPr="004D5A6A" w:rsidRDefault="004D5A6A" w:rsidP="004D5A6A">
                  <w:p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4D5A6A">
                    <w:rPr>
                      <w:sz w:val="20"/>
                      <w:szCs w:val="20"/>
                    </w:rPr>
                    <w:t>Βράβευση των καλύτερων δημοσιευμένων επιστημονικών άρθρων.</w:t>
                  </w:r>
                </w:p>
              </w:tc>
            </w:tr>
            <w:tr w:rsidR="004D5A6A" w:rsidRPr="004D5A6A" w14:paraId="70B2C438" w14:textId="77777777" w:rsidTr="004C421B">
              <w:trPr>
                <w:trHeight w:val="1208"/>
              </w:trPr>
              <w:tc>
                <w:tcPr>
                  <w:cnfStyle w:val="001000000000" w:firstRow="0" w:lastRow="0" w:firstColumn="1" w:lastColumn="0" w:oddVBand="0" w:evenVBand="0" w:oddHBand="0" w:evenHBand="0" w:firstRowFirstColumn="0" w:firstRowLastColumn="0" w:lastRowFirstColumn="0" w:lastRowLastColumn="0"/>
                  <w:tcW w:w="1970" w:type="pct"/>
                  <w:vMerge w:val="restart"/>
                  <w:tcBorders>
                    <w:top w:val="single" w:sz="4" w:space="0" w:color="auto"/>
                    <w:left w:val="single" w:sz="4" w:space="0" w:color="auto"/>
                    <w:bottom w:val="single" w:sz="4" w:space="0" w:color="auto"/>
                    <w:right w:val="single" w:sz="4" w:space="0" w:color="auto"/>
                  </w:tcBorders>
                  <w:vAlign w:val="center"/>
                </w:tcPr>
                <w:p w14:paraId="3BFC5FEC" w14:textId="77777777" w:rsidR="004D5A6A" w:rsidRPr="004D5A6A" w:rsidRDefault="004D5A6A" w:rsidP="004C421B">
                  <w:pPr>
                    <w:ind w:hanging="7"/>
                    <w:jc w:val="center"/>
                    <w:rPr>
                      <w:rFonts w:cstheme="minorHAnsi"/>
                      <w:b w:val="0"/>
                      <w:bCs w:val="0"/>
                      <w:color w:val="000000" w:themeColor="text1"/>
                      <w:sz w:val="20"/>
                      <w:szCs w:val="20"/>
                    </w:rPr>
                  </w:pPr>
                  <w:r w:rsidRPr="004D5A6A">
                    <w:rPr>
                      <w:rFonts w:cstheme="minorHAnsi"/>
                      <w:color w:val="000000" w:themeColor="text1"/>
                      <w:sz w:val="20"/>
                      <w:szCs w:val="20"/>
                    </w:rPr>
                    <w:t>Προσέλκυση και ενσωμάτωση στο ακαδημαϊκό προσωπικό επιστημόνων διεθνούς εμβέλειας που ενισχύουν το δυναμικό του Τμήματος στην διδασκαλία και έρευνα, που είναι σε θέση να προσελκύσουν ανταγωνιστικά χρηματοδοτούμενα ερευνητικά προγράμματα.</w:t>
                  </w:r>
                </w:p>
              </w:tc>
              <w:tc>
                <w:tcPr>
                  <w:tcW w:w="2965" w:type="pct"/>
                  <w:tcBorders>
                    <w:top w:val="single" w:sz="4" w:space="0" w:color="auto"/>
                    <w:left w:val="single" w:sz="4" w:space="0" w:color="auto"/>
                    <w:bottom w:val="single" w:sz="4" w:space="0" w:color="auto"/>
                    <w:right w:val="single" w:sz="4" w:space="0" w:color="auto"/>
                  </w:tcBorders>
                </w:tcPr>
                <w:p w14:paraId="5BF8BE8B" w14:textId="77777777" w:rsidR="004D5A6A" w:rsidRPr="004D5A6A" w:rsidRDefault="004D5A6A" w:rsidP="004D5A6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5A6A">
                    <w:rPr>
                      <w:rFonts w:cstheme="minorHAnsi"/>
                      <w:sz w:val="20"/>
                      <w:szCs w:val="20"/>
                    </w:rPr>
                    <w:t>Διοργάνωση ημερίδων/διαλέξεων με προσκεκλημένους ομιλητές.</w:t>
                  </w:r>
                </w:p>
              </w:tc>
            </w:tr>
            <w:tr w:rsidR="004D5A6A" w:rsidRPr="004D5A6A" w14:paraId="0CA81C03" w14:textId="77777777" w:rsidTr="004C421B">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1970" w:type="pct"/>
                  <w:vMerge/>
                  <w:tcBorders>
                    <w:top w:val="single" w:sz="4" w:space="0" w:color="auto"/>
                    <w:left w:val="single" w:sz="4" w:space="0" w:color="auto"/>
                    <w:bottom w:val="single" w:sz="4" w:space="0" w:color="auto"/>
                    <w:right w:val="single" w:sz="4" w:space="0" w:color="auto"/>
                  </w:tcBorders>
                </w:tcPr>
                <w:p w14:paraId="151E7D80" w14:textId="77777777" w:rsidR="004D5A6A" w:rsidRPr="004D5A6A" w:rsidRDefault="004D5A6A" w:rsidP="004D5A6A">
                  <w:pPr>
                    <w:ind w:hanging="7"/>
                    <w:jc w:val="both"/>
                    <w:rPr>
                      <w:rFonts w:cstheme="minorHAnsi"/>
                      <w:color w:val="000000" w:themeColor="text1"/>
                      <w:sz w:val="20"/>
                      <w:szCs w:val="20"/>
                    </w:rPr>
                  </w:pPr>
                </w:p>
              </w:tc>
              <w:tc>
                <w:tcPr>
                  <w:tcW w:w="2965" w:type="pct"/>
                  <w:tcBorders>
                    <w:top w:val="single" w:sz="4" w:space="0" w:color="auto"/>
                    <w:left w:val="single" w:sz="4" w:space="0" w:color="auto"/>
                    <w:bottom w:val="single" w:sz="4" w:space="0" w:color="auto"/>
                    <w:right w:val="single" w:sz="4" w:space="0" w:color="auto"/>
                  </w:tcBorders>
                </w:tcPr>
                <w:p w14:paraId="4DC1535E" w14:textId="77777777" w:rsidR="004D5A6A" w:rsidRPr="004D5A6A" w:rsidRDefault="004D5A6A" w:rsidP="004D5A6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5A6A">
                    <w:rPr>
                      <w:rFonts w:cstheme="minorHAnsi"/>
                      <w:sz w:val="20"/>
                      <w:szCs w:val="20"/>
                    </w:rPr>
                    <w:t>Προσπάθειες για την πρόσληψη νέων μελών ΔΕΠ, μέσω της ανάδειξης του προβλήματος στη Διοίκηση του Πανεπιστημίου.</w:t>
                  </w:r>
                </w:p>
              </w:tc>
            </w:tr>
          </w:tbl>
          <w:p w14:paraId="3F28DDE1" w14:textId="77777777" w:rsidR="00085423" w:rsidRDefault="00085423" w:rsidP="004D5A6A">
            <w:pPr>
              <w:spacing w:after="0" w:line="240" w:lineRule="auto"/>
              <w:rPr>
                <w:rFonts w:ascii="Calibri" w:eastAsia="Times New Roman" w:hAnsi="Calibri" w:cs="Calibri"/>
                <w:color w:val="000000"/>
                <w:kern w:val="0"/>
                <w:lang w:eastAsia="el-GR"/>
                <w14:ligatures w14:val="none"/>
              </w:rPr>
            </w:pPr>
          </w:p>
          <w:tbl>
            <w:tblPr>
              <w:tblStyle w:val="20"/>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799"/>
            </w:tblGrid>
            <w:tr w:rsidR="003408EF" w:rsidRPr="003408EF" w14:paraId="5C57957A" w14:textId="77777777" w:rsidTr="17844AA3">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975" w:type="pct"/>
                  <w:vMerge w:val="restart"/>
                  <w:vAlign w:val="center"/>
                </w:tcPr>
                <w:p w14:paraId="60F16167" w14:textId="77777777" w:rsidR="003408EF" w:rsidRPr="003408EF" w:rsidRDefault="003408EF" w:rsidP="004C421B">
                  <w:pPr>
                    <w:ind w:hanging="7"/>
                    <w:jc w:val="center"/>
                    <w:rPr>
                      <w:rFonts w:cstheme="minorHAnsi"/>
                      <w:color w:val="000000" w:themeColor="text1"/>
                      <w:sz w:val="20"/>
                      <w:szCs w:val="20"/>
                    </w:rPr>
                  </w:pPr>
                  <w:r w:rsidRPr="003408EF">
                    <w:rPr>
                      <w:rFonts w:cstheme="minorHAnsi"/>
                      <w:color w:val="000000" w:themeColor="text1"/>
                      <w:sz w:val="20"/>
                      <w:szCs w:val="20"/>
                    </w:rPr>
                    <w:lastRenderedPageBreak/>
                    <w:t>Αλληλεπίδραση και παρουσία του Τμήματος στις δράσεις και επίλυση προβλημάτων της τοπικής κοινωνίας, της ευρωπαϊκής και διεθνούς κοινότητας.</w:t>
                  </w:r>
                </w:p>
              </w:tc>
              <w:tc>
                <w:tcPr>
                  <w:tcW w:w="2960" w:type="pct"/>
                </w:tcPr>
                <w:p w14:paraId="2732A102" w14:textId="77777777" w:rsidR="003408EF" w:rsidRPr="003408EF" w:rsidRDefault="003408EF" w:rsidP="003408EF">
                  <w:pPr>
                    <w:jc w:val="both"/>
                    <w:cnfStyle w:val="100000000000" w:firstRow="1" w:lastRow="0" w:firstColumn="0" w:lastColumn="0" w:oddVBand="0" w:evenVBand="0" w:oddHBand="0" w:evenHBand="0" w:firstRowFirstColumn="0" w:firstRowLastColumn="0" w:lastRowFirstColumn="0" w:lastRowLastColumn="0"/>
                    <w:rPr>
                      <w:sz w:val="20"/>
                      <w:szCs w:val="20"/>
                    </w:rPr>
                  </w:pPr>
                  <w:r w:rsidRPr="004C421B">
                    <w:rPr>
                      <w:b w:val="0"/>
                      <w:bCs w:val="0"/>
                      <w:sz w:val="20"/>
                      <w:szCs w:val="20"/>
                    </w:rPr>
                    <w:t>Βελτίωση της θέσης του Τμήματος σε Διεθνείς λίστες κατάταξης</w:t>
                  </w:r>
                  <w:r w:rsidRPr="003408EF">
                    <w:rPr>
                      <w:sz w:val="20"/>
                      <w:szCs w:val="20"/>
                    </w:rPr>
                    <w:t>.</w:t>
                  </w:r>
                </w:p>
              </w:tc>
            </w:tr>
            <w:tr w:rsidR="003408EF" w:rsidRPr="003408EF" w14:paraId="4C24CF50" w14:textId="77777777" w:rsidTr="17844AA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975" w:type="pct"/>
                  <w:vMerge/>
                </w:tcPr>
                <w:p w14:paraId="270E5BAA" w14:textId="77777777" w:rsidR="003408EF" w:rsidRPr="003408EF" w:rsidRDefault="003408EF" w:rsidP="003408EF">
                  <w:pPr>
                    <w:ind w:hanging="7"/>
                    <w:jc w:val="both"/>
                    <w:rPr>
                      <w:rFonts w:cstheme="minorHAnsi"/>
                      <w:color w:val="000000" w:themeColor="text1"/>
                      <w:sz w:val="20"/>
                      <w:szCs w:val="20"/>
                    </w:rPr>
                  </w:pPr>
                </w:p>
              </w:tc>
              <w:tc>
                <w:tcPr>
                  <w:tcW w:w="2960" w:type="pct"/>
                </w:tcPr>
                <w:p w14:paraId="6CDF4346" w14:textId="22E1EDD4"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r w:rsidRPr="003408EF">
                    <w:rPr>
                      <w:sz w:val="20"/>
                      <w:szCs w:val="20"/>
                    </w:rPr>
                    <w:t>Συμμετοχή σε περιφερειακές επιτροπές για τοπικά θέματα.</w:t>
                  </w:r>
                </w:p>
              </w:tc>
            </w:tr>
            <w:tr w:rsidR="003408EF" w:rsidRPr="003408EF" w14:paraId="085FB45F" w14:textId="77777777" w:rsidTr="17844AA3">
              <w:trPr>
                <w:trHeight w:val="190"/>
              </w:trPr>
              <w:tc>
                <w:tcPr>
                  <w:cnfStyle w:val="001000000000" w:firstRow="0" w:lastRow="0" w:firstColumn="1" w:lastColumn="0" w:oddVBand="0" w:evenVBand="0" w:oddHBand="0" w:evenHBand="0" w:firstRowFirstColumn="0" w:firstRowLastColumn="0" w:lastRowFirstColumn="0" w:lastRowLastColumn="0"/>
                  <w:tcW w:w="1975" w:type="pct"/>
                  <w:vMerge/>
                </w:tcPr>
                <w:p w14:paraId="3B3205B5" w14:textId="77777777" w:rsidR="003408EF" w:rsidRPr="003408EF" w:rsidRDefault="003408EF" w:rsidP="003408EF">
                  <w:pPr>
                    <w:ind w:hanging="7"/>
                    <w:jc w:val="both"/>
                    <w:rPr>
                      <w:rFonts w:cstheme="minorHAnsi"/>
                      <w:color w:val="000000" w:themeColor="text1"/>
                      <w:sz w:val="20"/>
                      <w:szCs w:val="20"/>
                    </w:rPr>
                  </w:pPr>
                </w:p>
              </w:tc>
              <w:tc>
                <w:tcPr>
                  <w:tcW w:w="2960" w:type="pct"/>
                </w:tcPr>
                <w:p w14:paraId="0911BBD6" w14:textId="77777777" w:rsidR="003408EF" w:rsidRPr="003408EF" w:rsidRDefault="003408EF" w:rsidP="003408EF">
                  <w:pPr>
                    <w:jc w:val="both"/>
                    <w:cnfStyle w:val="000000000000" w:firstRow="0" w:lastRow="0" w:firstColumn="0" w:lastColumn="0" w:oddVBand="0" w:evenVBand="0" w:oddHBand="0" w:evenHBand="0" w:firstRowFirstColumn="0" w:firstRowLastColumn="0" w:lastRowFirstColumn="0" w:lastRowLastColumn="0"/>
                    <w:rPr>
                      <w:sz w:val="20"/>
                      <w:szCs w:val="20"/>
                    </w:rPr>
                  </w:pPr>
                  <w:r w:rsidRPr="003408EF">
                    <w:rPr>
                      <w:sz w:val="20"/>
                      <w:szCs w:val="20"/>
                    </w:rPr>
                    <w:t>Ανάπτυξη του προγράμματος Ημέρα Καριέρας.</w:t>
                  </w:r>
                </w:p>
              </w:tc>
            </w:tr>
            <w:tr w:rsidR="003408EF" w:rsidRPr="003408EF" w14:paraId="683AA74D" w14:textId="77777777" w:rsidTr="17844AA3">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975" w:type="pct"/>
                  <w:vMerge w:val="restart"/>
                  <w:vAlign w:val="center"/>
                </w:tcPr>
                <w:p w14:paraId="5A9759C1" w14:textId="77777777" w:rsidR="003408EF" w:rsidRPr="003408EF" w:rsidRDefault="003408EF" w:rsidP="004C421B">
                  <w:pPr>
                    <w:ind w:hanging="7"/>
                    <w:jc w:val="center"/>
                    <w:rPr>
                      <w:rFonts w:cstheme="minorHAnsi"/>
                      <w:color w:val="000000" w:themeColor="text1"/>
                      <w:sz w:val="20"/>
                      <w:szCs w:val="20"/>
                    </w:rPr>
                  </w:pPr>
                  <w:r w:rsidRPr="003408EF">
                    <w:rPr>
                      <w:rFonts w:cstheme="minorHAnsi"/>
                      <w:color w:val="000000" w:themeColor="text1"/>
                      <w:sz w:val="20"/>
                      <w:szCs w:val="20"/>
                    </w:rPr>
                    <w:t>Διασύνδεση με την αγορά εργασίας – συνεργασία με φορείς.</w:t>
                  </w:r>
                </w:p>
              </w:tc>
              <w:tc>
                <w:tcPr>
                  <w:tcW w:w="2960" w:type="pct"/>
                </w:tcPr>
                <w:p w14:paraId="7B5B389F"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r w:rsidRPr="003408EF">
                    <w:rPr>
                      <w:sz w:val="20"/>
                      <w:szCs w:val="20"/>
                    </w:rPr>
                    <w:t>Ανάπτυξη διεπιστημονικών συνεργασιών.</w:t>
                  </w:r>
                </w:p>
                <w:p w14:paraId="75982119"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3408EF" w:rsidRPr="003408EF" w14:paraId="3165A225" w14:textId="77777777" w:rsidTr="17844AA3">
              <w:trPr>
                <w:trHeight w:val="671"/>
              </w:trPr>
              <w:tc>
                <w:tcPr>
                  <w:cnfStyle w:val="001000000000" w:firstRow="0" w:lastRow="0" w:firstColumn="1" w:lastColumn="0" w:oddVBand="0" w:evenVBand="0" w:oddHBand="0" w:evenHBand="0" w:firstRowFirstColumn="0" w:firstRowLastColumn="0" w:lastRowFirstColumn="0" w:lastRowLastColumn="0"/>
                  <w:tcW w:w="1975" w:type="pct"/>
                  <w:vMerge/>
                </w:tcPr>
                <w:p w14:paraId="2D31327B" w14:textId="77777777" w:rsidR="003408EF" w:rsidRPr="003408EF" w:rsidRDefault="003408EF" w:rsidP="003408EF">
                  <w:pPr>
                    <w:ind w:hanging="7"/>
                    <w:jc w:val="both"/>
                    <w:rPr>
                      <w:rFonts w:cstheme="minorHAnsi"/>
                      <w:color w:val="000000" w:themeColor="text1"/>
                      <w:sz w:val="20"/>
                      <w:szCs w:val="20"/>
                    </w:rPr>
                  </w:pPr>
                </w:p>
              </w:tc>
              <w:tc>
                <w:tcPr>
                  <w:tcW w:w="2960" w:type="pct"/>
                </w:tcPr>
                <w:p w14:paraId="1F7AA850" w14:textId="78906BAA" w:rsidR="003408EF" w:rsidRPr="003408EF" w:rsidRDefault="20B2C83A" w:rsidP="17844AA3">
                  <w:pPr>
                    <w:jc w:val="both"/>
                    <w:cnfStyle w:val="000000000000" w:firstRow="0" w:lastRow="0" w:firstColumn="0" w:lastColumn="0" w:oddVBand="0" w:evenVBand="0" w:oddHBand="0" w:evenHBand="0" w:firstRowFirstColumn="0" w:firstRowLastColumn="0" w:lastRowFirstColumn="0" w:lastRowLastColumn="0"/>
                    <w:rPr>
                      <w:sz w:val="20"/>
                      <w:szCs w:val="20"/>
                    </w:rPr>
                  </w:pPr>
                  <w:r w:rsidRPr="17844AA3">
                    <w:rPr>
                      <w:sz w:val="20"/>
                      <w:szCs w:val="20"/>
                    </w:rPr>
                    <w:t>Συνεργασία με το τοπικό παράρτημα της Μαθηματικής Εταιρείας για την διοργάνωση ημερίδων/διαλέξεων.</w:t>
                  </w:r>
                </w:p>
                <w:p w14:paraId="5BFCF6FC" w14:textId="39095489" w:rsidR="003408EF" w:rsidRPr="003408EF" w:rsidRDefault="3AF95EB6" w:rsidP="17844AA3">
                  <w:pPr>
                    <w:jc w:val="both"/>
                    <w:cnfStyle w:val="000000000000" w:firstRow="0" w:lastRow="0" w:firstColumn="0" w:lastColumn="0" w:oddVBand="0" w:evenVBand="0" w:oddHBand="0" w:evenHBand="0" w:firstRowFirstColumn="0" w:firstRowLastColumn="0" w:lastRowFirstColumn="0" w:lastRowLastColumn="0"/>
                    <w:rPr>
                      <w:sz w:val="20"/>
                      <w:szCs w:val="20"/>
                    </w:rPr>
                  </w:pPr>
                  <w:r w:rsidRPr="17844AA3">
                    <w:rPr>
                      <w:sz w:val="20"/>
                      <w:szCs w:val="20"/>
                    </w:rPr>
                    <w:t xml:space="preserve">Συνεργασία με την </w:t>
                  </w:r>
                  <w:r w:rsidR="5EE6F7AE" w:rsidRPr="17844AA3">
                    <w:rPr>
                      <w:sz w:val="20"/>
                      <w:szCs w:val="20"/>
                    </w:rPr>
                    <w:t xml:space="preserve">Περιφερειακή </w:t>
                  </w:r>
                  <w:r w:rsidRPr="17844AA3">
                    <w:rPr>
                      <w:sz w:val="20"/>
                      <w:szCs w:val="20"/>
                    </w:rPr>
                    <w:t>Διεύθυνση</w:t>
                  </w:r>
                  <w:r w:rsidR="2853B15F" w:rsidRPr="17844AA3">
                    <w:rPr>
                      <w:sz w:val="20"/>
                      <w:szCs w:val="20"/>
                    </w:rPr>
                    <w:t xml:space="preserve"> </w:t>
                  </w:r>
                  <w:r w:rsidRPr="17844AA3">
                    <w:rPr>
                      <w:sz w:val="20"/>
                      <w:szCs w:val="20"/>
                    </w:rPr>
                    <w:t>Εκπαίδευσης Δυτικής Μακεδονίας.</w:t>
                  </w:r>
                </w:p>
                <w:p w14:paraId="536A55AD" w14:textId="709BAD4D" w:rsidR="003408EF" w:rsidRPr="003408EF" w:rsidRDefault="377CAF19" w:rsidP="003408EF">
                  <w:pPr>
                    <w:jc w:val="both"/>
                    <w:cnfStyle w:val="000000000000" w:firstRow="0" w:lastRow="0" w:firstColumn="0" w:lastColumn="0" w:oddVBand="0" w:evenVBand="0" w:oddHBand="0" w:evenHBand="0" w:firstRowFirstColumn="0" w:firstRowLastColumn="0" w:lastRowFirstColumn="0" w:lastRowLastColumn="0"/>
                    <w:rPr>
                      <w:sz w:val="20"/>
                      <w:szCs w:val="20"/>
                    </w:rPr>
                  </w:pPr>
                  <w:r w:rsidRPr="17844AA3">
                    <w:rPr>
                      <w:sz w:val="20"/>
                      <w:szCs w:val="20"/>
                    </w:rPr>
                    <w:t xml:space="preserve">Συνεργασία με την  Διεύθυνση Δευτεροβάθμιας Εκπαίδευσης </w:t>
                  </w:r>
                  <w:r w:rsidR="59838052" w:rsidRPr="17844AA3">
                    <w:rPr>
                      <w:sz w:val="20"/>
                      <w:szCs w:val="20"/>
                    </w:rPr>
                    <w:t>Καστοριάς</w:t>
                  </w:r>
                  <w:r w:rsidRPr="17844AA3">
                    <w:rPr>
                      <w:sz w:val="20"/>
                      <w:szCs w:val="20"/>
                    </w:rPr>
                    <w:t>.</w:t>
                  </w:r>
                </w:p>
              </w:tc>
            </w:tr>
            <w:tr w:rsidR="003408EF" w:rsidRPr="003408EF" w14:paraId="3A2BD309" w14:textId="77777777" w:rsidTr="17844AA3">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975" w:type="pct"/>
                  <w:vMerge/>
                </w:tcPr>
                <w:p w14:paraId="230A262E" w14:textId="77777777" w:rsidR="003408EF" w:rsidRPr="003408EF" w:rsidRDefault="003408EF" w:rsidP="003408EF">
                  <w:pPr>
                    <w:ind w:hanging="7"/>
                    <w:jc w:val="both"/>
                    <w:rPr>
                      <w:rFonts w:cstheme="minorHAnsi"/>
                      <w:color w:val="000000" w:themeColor="text1"/>
                      <w:sz w:val="20"/>
                      <w:szCs w:val="20"/>
                    </w:rPr>
                  </w:pPr>
                </w:p>
              </w:tc>
              <w:tc>
                <w:tcPr>
                  <w:tcW w:w="2960" w:type="pct"/>
                </w:tcPr>
                <w:p w14:paraId="57678A27"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r w:rsidRPr="003408EF">
                    <w:rPr>
                      <w:sz w:val="20"/>
                      <w:szCs w:val="20"/>
                    </w:rPr>
                    <w:t>Συν επίβλεψη διδακτορικών προγραμμάτων με άλλα πανεπιστήμια.</w:t>
                  </w:r>
                </w:p>
              </w:tc>
            </w:tr>
            <w:tr w:rsidR="003408EF" w:rsidRPr="003408EF" w14:paraId="55CE2CF1" w14:textId="77777777" w:rsidTr="17844AA3">
              <w:trPr>
                <w:trHeight w:val="360"/>
              </w:trPr>
              <w:tc>
                <w:tcPr>
                  <w:cnfStyle w:val="001000000000" w:firstRow="0" w:lastRow="0" w:firstColumn="1" w:lastColumn="0" w:oddVBand="0" w:evenVBand="0" w:oddHBand="0" w:evenHBand="0" w:firstRowFirstColumn="0" w:firstRowLastColumn="0" w:lastRowFirstColumn="0" w:lastRowLastColumn="0"/>
                  <w:tcW w:w="1975" w:type="pct"/>
                  <w:vMerge w:val="restart"/>
                  <w:vAlign w:val="center"/>
                </w:tcPr>
                <w:p w14:paraId="3E4BC414" w14:textId="77777777" w:rsidR="003408EF" w:rsidRPr="003408EF" w:rsidRDefault="003408EF" w:rsidP="004C421B">
                  <w:pPr>
                    <w:ind w:hanging="7"/>
                    <w:jc w:val="center"/>
                    <w:rPr>
                      <w:rFonts w:cstheme="minorHAnsi"/>
                      <w:b w:val="0"/>
                      <w:bCs w:val="0"/>
                      <w:color w:val="000000" w:themeColor="text1"/>
                      <w:sz w:val="20"/>
                      <w:szCs w:val="20"/>
                    </w:rPr>
                  </w:pPr>
                  <w:r w:rsidRPr="003408EF">
                    <w:rPr>
                      <w:rFonts w:cstheme="minorHAnsi"/>
                      <w:color w:val="000000" w:themeColor="text1"/>
                      <w:sz w:val="20"/>
                      <w:szCs w:val="20"/>
                    </w:rPr>
                    <w:t>Δημιουργία προγραμμάτων διασυνοριακής συνεργασίας.</w:t>
                  </w:r>
                </w:p>
                <w:p w14:paraId="7BAE1BDD" w14:textId="77777777" w:rsidR="003408EF" w:rsidRPr="003408EF" w:rsidRDefault="003408EF" w:rsidP="004C421B">
                  <w:pPr>
                    <w:ind w:hanging="7"/>
                    <w:jc w:val="center"/>
                    <w:rPr>
                      <w:rFonts w:cstheme="minorHAnsi"/>
                      <w:color w:val="000000" w:themeColor="text1"/>
                      <w:sz w:val="20"/>
                      <w:szCs w:val="20"/>
                      <w:lang w:val="en-US"/>
                    </w:rPr>
                  </w:pPr>
                </w:p>
              </w:tc>
              <w:tc>
                <w:tcPr>
                  <w:tcW w:w="2960" w:type="pct"/>
                </w:tcPr>
                <w:p w14:paraId="616FDD00" w14:textId="77777777" w:rsidR="003408EF" w:rsidRPr="003408EF" w:rsidRDefault="003408EF" w:rsidP="003408EF">
                  <w:pPr>
                    <w:jc w:val="both"/>
                    <w:cnfStyle w:val="000000000000" w:firstRow="0" w:lastRow="0" w:firstColumn="0" w:lastColumn="0" w:oddVBand="0" w:evenVBand="0" w:oddHBand="0" w:evenHBand="0" w:firstRowFirstColumn="0" w:firstRowLastColumn="0" w:lastRowFirstColumn="0" w:lastRowLastColumn="0"/>
                    <w:rPr>
                      <w:sz w:val="20"/>
                      <w:szCs w:val="20"/>
                    </w:rPr>
                  </w:pPr>
                  <w:r w:rsidRPr="003408EF">
                    <w:rPr>
                      <w:sz w:val="20"/>
                      <w:szCs w:val="20"/>
                    </w:rPr>
                    <w:t>Διεύρυνση των ευκαιριών προσέλκυσης φοιτητών από το εξωτερικό.</w:t>
                  </w:r>
                </w:p>
                <w:p w14:paraId="1B7E429C" w14:textId="77777777" w:rsidR="003408EF" w:rsidRPr="003408EF" w:rsidRDefault="003408EF" w:rsidP="003408EF">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3408EF" w:rsidRPr="003408EF" w14:paraId="2138EA61" w14:textId="77777777" w:rsidTr="17844AA3">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975" w:type="pct"/>
                  <w:vMerge/>
                </w:tcPr>
                <w:p w14:paraId="619F0452" w14:textId="77777777" w:rsidR="003408EF" w:rsidRPr="003408EF" w:rsidRDefault="003408EF" w:rsidP="003408EF">
                  <w:pPr>
                    <w:ind w:hanging="7"/>
                    <w:jc w:val="both"/>
                    <w:rPr>
                      <w:rFonts w:cstheme="minorHAnsi"/>
                      <w:color w:val="000000" w:themeColor="text1"/>
                      <w:sz w:val="20"/>
                      <w:szCs w:val="20"/>
                    </w:rPr>
                  </w:pPr>
                </w:p>
              </w:tc>
              <w:tc>
                <w:tcPr>
                  <w:tcW w:w="2960" w:type="pct"/>
                </w:tcPr>
                <w:p w14:paraId="2C75B7C6"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r w:rsidRPr="003408EF">
                    <w:rPr>
                      <w:sz w:val="20"/>
                      <w:szCs w:val="20"/>
                    </w:rPr>
                    <w:t xml:space="preserve">Ενίσχυση της συμμετοχής σε προγράμματα </w:t>
                  </w:r>
                  <w:r w:rsidRPr="003408EF">
                    <w:rPr>
                      <w:sz w:val="20"/>
                      <w:szCs w:val="20"/>
                      <w:lang w:val="en-US"/>
                    </w:rPr>
                    <w:t>Erasmus</w:t>
                  </w:r>
                  <w:r w:rsidRPr="003408EF">
                    <w:rPr>
                      <w:sz w:val="20"/>
                      <w:szCs w:val="20"/>
                    </w:rPr>
                    <w:t xml:space="preserve"> στο εξωτερικό.</w:t>
                  </w:r>
                </w:p>
                <w:p w14:paraId="3B17F5AE"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3408EF" w:rsidRPr="003408EF" w14:paraId="255FAFEC" w14:textId="77777777" w:rsidTr="17844AA3">
              <w:trPr>
                <w:trHeight w:val="712"/>
              </w:trPr>
              <w:tc>
                <w:tcPr>
                  <w:cnfStyle w:val="001000000000" w:firstRow="0" w:lastRow="0" w:firstColumn="1" w:lastColumn="0" w:oddVBand="0" w:evenVBand="0" w:oddHBand="0" w:evenHBand="0" w:firstRowFirstColumn="0" w:firstRowLastColumn="0" w:lastRowFirstColumn="0" w:lastRowLastColumn="0"/>
                  <w:tcW w:w="1975" w:type="pct"/>
                  <w:vMerge/>
                </w:tcPr>
                <w:p w14:paraId="1F8460BC" w14:textId="77777777" w:rsidR="003408EF" w:rsidRPr="003408EF" w:rsidRDefault="003408EF" w:rsidP="003408EF">
                  <w:pPr>
                    <w:ind w:hanging="7"/>
                    <w:jc w:val="both"/>
                    <w:rPr>
                      <w:rFonts w:cstheme="minorHAnsi"/>
                      <w:color w:val="000000" w:themeColor="text1"/>
                      <w:sz w:val="20"/>
                      <w:szCs w:val="20"/>
                    </w:rPr>
                  </w:pPr>
                </w:p>
              </w:tc>
              <w:tc>
                <w:tcPr>
                  <w:tcW w:w="2960" w:type="pct"/>
                </w:tcPr>
                <w:p w14:paraId="347FC970" w14:textId="77777777" w:rsidR="003408EF" w:rsidRPr="003408EF" w:rsidRDefault="003408EF" w:rsidP="003408EF">
                  <w:pPr>
                    <w:jc w:val="both"/>
                    <w:cnfStyle w:val="000000000000" w:firstRow="0" w:lastRow="0" w:firstColumn="0" w:lastColumn="0" w:oddVBand="0" w:evenVBand="0" w:oddHBand="0" w:evenHBand="0" w:firstRowFirstColumn="0" w:firstRowLastColumn="0" w:lastRowFirstColumn="0" w:lastRowLastColumn="0"/>
                    <w:rPr>
                      <w:sz w:val="20"/>
                      <w:szCs w:val="20"/>
                    </w:rPr>
                  </w:pPr>
                  <w:r w:rsidRPr="003408EF">
                    <w:rPr>
                      <w:sz w:val="20"/>
                      <w:szCs w:val="20"/>
                    </w:rPr>
                    <w:t>Δημιουργία ξενόγλωσσων προγραμμάτων σπουδών. Το Διδακτορικό Πρόγραμμα Σπουδών θα παρέχεται στην Αγγλική γλώσσα.</w:t>
                  </w:r>
                </w:p>
              </w:tc>
            </w:tr>
            <w:tr w:rsidR="003408EF" w:rsidRPr="003408EF" w14:paraId="25950FF3" w14:textId="77777777" w:rsidTr="17844AA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975" w:type="pct"/>
                  <w:vMerge/>
                </w:tcPr>
                <w:p w14:paraId="62ECA93A" w14:textId="77777777" w:rsidR="003408EF" w:rsidRPr="003408EF" w:rsidRDefault="003408EF" w:rsidP="003408EF">
                  <w:pPr>
                    <w:ind w:hanging="7"/>
                    <w:jc w:val="both"/>
                    <w:rPr>
                      <w:rFonts w:cstheme="minorHAnsi"/>
                      <w:color w:val="000000" w:themeColor="text1"/>
                      <w:sz w:val="20"/>
                      <w:szCs w:val="20"/>
                    </w:rPr>
                  </w:pPr>
                </w:p>
              </w:tc>
              <w:tc>
                <w:tcPr>
                  <w:tcW w:w="2960" w:type="pct"/>
                </w:tcPr>
                <w:p w14:paraId="2C2514A0"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3408EF" w:rsidRPr="003408EF" w14:paraId="007F25BC" w14:textId="77777777" w:rsidTr="17844AA3">
              <w:trPr>
                <w:trHeight w:val="841"/>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62919E3D" w14:textId="77777777" w:rsidR="003408EF" w:rsidRPr="003408EF" w:rsidRDefault="003408EF" w:rsidP="004C421B">
                  <w:pPr>
                    <w:ind w:hanging="7"/>
                    <w:jc w:val="center"/>
                    <w:rPr>
                      <w:rFonts w:cstheme="minorHAnsi"/>
                      <w:color w:val="000000" w:themeColor="text1"/>
                      <w:sz w:val="20"/>
                      <w:szCs w:val="20"/>
                      <w:lang w:val="en-US"/>
                    </w:rPr>
                  </w:pPr>
                  <w:r w:rsidRPr="003408EF">
                    <w:rPr>
                      <w:rFonts w:cstheme="minorHAnsi"/>
                      <w:color w:val="000000" w:themeColor="text1"/>
                      <w:sz w:val="20"/>
                      <w:szCs w:val="20"/>
                    </w:rPr>
                    <w:t>Παρακολούθηση επαγγελματικής πορείας αποφοίτων.</w:t>
                  </w:r>
                </w:p>
              </w:tc>
              <w:tc>
                <w:tcPr>
                  <w:tcW w:w="2960" w:type="pct"/>
                </w:tcPr>
                <w:p w14:paraId="07707683" w14:textId="77777777" w:rsidR="003408EF" w:rsidRPr="003408EF" w:rsidRDefault="003408EF" w:rsidP="003408EF">
                  <w:pPr>
                    <w:jc w:val="both"/>
                    <w:cnfStyle w:val="000000000000" w:firstRow="0" w:lastRow="0" w:firstColumn="0" w:lastColumn="0" w:oddVBand="0" w:evenVBand="0" w:oddHBand="0" w:evenHBand="0" w:firstRowFirstColumn="0" w:firstRowLastColumn="0" w:lastRowFirstColumn="0" w:lastRowLastColumn="0"/>
                    <w:rPr>
                      <w:sz w:val="20"/>
                      <w:szCs w:val="20"/>
                    </w:rPr>
                  </w:pPr>
                  <w:r w:rsidRPr="003408EF">
                    <w:rPr>
                      <w:sz w:val="20"/>
                      <w:szCs w:val="20"/>
                    </w:rPr>
                    <w:t>Δικτύωση αποφοίτων και διοργάνωση εκδηλώσεων για τους απόφοιτους.</w:t>
                  </w:r>
                </w:p>
              </w:tc>
            </w:tr>
            <w:tr w:rsidR="003408EF" w:rsidRPr="003408EF" w14:paraId="5081CA57" w14:textId="77777777" w:rsidTr="17844AA3">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28D73BDF" w14:textId="77777777" w:rsidR="003408EF" w:rsidRPr="003408EF" w:rsidRDefault="003408EF" w:rsidP="004C421B">
                  <w:pPr>
                    <w:ind w:hanging="7"/>
                    <w:jc w:val="center"/>
                    <w:rPr>
                      <w:rFonts w:cstheme="minorHAnsi"/>
                      <w:b w:val="0"/>
                      <w:bCs w:val="0"/>
                      <w:color w:val="000000" w:themeColor="text1"/>
                      <w:sz w:val="20"/>
                      <w:szCs w:val="20"/>
                    </w:rPr>
                  </w:pPr>
                  <w:r w:rsidRPr="003408EF">
                    <w:rPr>
                      <w:rFonts w:cstheme="minorHAnsi"/>
                      <w:color w:val="000000" w:themeColor="text1"/>
                      <w:sz w:val="20"/>
                      <w:szCs w:val="20"/>
                    </w:rPr>
                    <w:t>Προσέλκυση νέων φοιτητών.</w:t>
                  </w:r>
                </w:p>
              </w:tc>
              <w:tc>
                <w:tcPr>
                  <w:tcW w:w="2960" w:type="pct"/>
                </w:tcPr>
                <w:p w14:paraId="642091AF" w14:textId="77777777" w:rsidR="003408EF" w:rsidRPr="003408EF" w:rsidRDefault="003408EF" w:rsidP="003408EF">
                  <w:pPr>
                    <w:jc w:val="both"/>
                    <w:cnfStyle w:val="000000100000" w:firstRow="0" w:lastRow="0" w:firstColumn="0" w:lastColumn="0" w:oddVBand="0" w:evenVBand="0" w:oddHBand="1" w:evenHBand="0" w:firstRowFirstColumn="0" w:firstRowLastColumn="0" w:lastRowFirstColumn="0" w:lastRowLastColumn="0"/>
                    <w:rPr>
                      <w:sz w:val="20"/>
                      <w:szCs w:val="20"/>
                    </w:rPr>
                  </w:pPr>
                  <w:r w:rsidRPr="003408EF">
                    <w:rPr>
                      <w:sz w:val="20"/>
                      <w:szCs w:val="20"/>
                    </w:rPr>
                    <w:t>Δημιουργία προωθητικού βίντεο του Τμήματος με τη συμμετοχή φοιτητών που φοιτούν στο Τμήμα.</w:t>
                  </w:r>
                </w:p>
              </w:tc>
            </w:tr>
          </w:tbl>
          <w:p w14:paraId="0A95A8A6" w14:textId="77777777" w:rsidR="00085423" w:rsidRDefault="00085423" w:rsidP="003408EF">
            <w:pPr>
              <w:spacing w:after="0" w:line="240" w:lineRule="auto"/>
              <w:rPr>
                <w:rFonts w:ascii="Calibri" w:eastAsia="Times New Roman" w:hAnsi="Calibri" w:cs="Calibri"/>
                <w:color w:val="000000"/>
                <w:kern w:val="0"/>
                <w:lang w:eastAsia="el-GR"/>
                <w14:ligatures w14:val="none"/>
              </w:rPr>
            </w:pPr>
          </w:p>
          <w:p w14:paraId="2E5A6E48"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2BB0C5A9"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6A03B651"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6E933F44"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6B90C063"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282423C0"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763DCE96" w14:textId="77777777" w:rsidR="00085423" w:rsidRDefault="00085423" w:rsidP="007422FA">
            <w:pPr>
              <w:spacing w:after="0" w:line="240" w:lineRule="auto"/>
              <w:jc w:val="center"/>
              <w:rPr>
                <w:rFonts w:ascii="Calibri" w:eastAsia="Times New Roman" w:hAnsi="Calibri" w:cs="Calibri"/>
                <w:color w:val="000000"/>
                <w:kern w:val="0"/>
                <w:lang w:eastAsia="el-GR"/>
                <w14:ligatures w14:val="none"/>
              </w:rPr>
            </w:pPr>
          </w:p>
          <w:p w14:paraId="6B64C707"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33EF508D"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23F5F523" w14:textId="77777777" w:rsidR="007422FA" w:rsidRDefault="007422FA" w:rsidP="007422FA">
            <w:pPr>
              <w:spacing w:after="0" w:line="240" w:lineRule="auto"/>
              <w:jc w:val="center"/>
              <w:rPr>
                <w:rFonts w:ascii="Calibri" w:eastAsia="Times New Roman" w:hAnsi="Calibri" w:cs="Calibri"/>
                <w:color w:val="000000"/>
                <w:kern w:val="0"/>
                <w:lang w:eastAsia="el-GR"/>
                <w14:ligatures w14:val="none"/>
              </w:rPr>
            </w:pPr>
          </w:p>
          <w:p w14:paraId="616793DB" w14:textId="7EF1F94D"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5A5635A6"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56EBE1C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241E67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E7AEF9"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3854FC7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2F6749C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9035B0E"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35305F8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1BCE569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49304C"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10C917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0D864E6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6FFB3A10" w14:textId="77C7FC0A" w:rsidR="00085423" w:rsidRDefault="00085423"/>
    <w:p w14:paraId="4E1D132D" w14:textId="77777777" w:rsidR="00085423" w:rsidRDefault="00085423">
      <w:r>
        <w:br w:type="page"/>
      </w:r>
    </w:p>
    <w:p w14:paraId="263C7101" w14:textId="77777777" w:rsidR="00085423" w:rsidRDefault="00085423"/>
    <w:tbl>
      <w:tblPr>
        <w:tblW w:w="9663"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tblCellMar>
        <w:tblLook w:val="04A0" w:firstRow="1" w:lastRow="0" w:firstColumn="1" w:lastColumn="0" w:noHBand="0" w:noVBand="1"/>
      </w:tblPr>
      <w:tblGrid>
        <w:gridCol w:w="2977"/>
        <w:gridCol w:w="6686"/>
      </w:tblGrid>
      <w:tr w:rsidR="00085423" w:rsidRPr="007422FA" w14:paraId="1B772D34" w14:textId="77777777" w:rsidTr="7086AAC9">
        <w:trPr>
          <w:trHeight w:val="450"/>
        </w:trPr>
        <w:tc>
          <w:tcPr>
            <w:tcW w:w="9663" w:type="dxa"/>
            <w:gridSpan w:val="2"/>
            <w:shd w:val="clear" w:color="auto" w:fill="F2F2F2" w:themeFill="background1" w:themeFillShade="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F63112" w14:paraId="49744F48" w14:textId="77777777" w:rsidTr="7086AAC9">
        <w:trPr>
          <w:trHeight w:val="450"/>
        </w:trPr>
        <w:tc>
          <w:tcPr>
            <w:tcW w:w="2977" w:type="dxa"/>
            <w:vMerge w:val="restart"/>
            <w:shd w:val="clear" w:color="auto" w:fill="F2F2F2" w:themeFill="background1" w:themeFillShade="F2"/>
            <w:vAlign w:val="center"/>
            <w:hideMark/>
          </w:tcPr>
          <w:p w14:paraId="70CECA85" w14:textId="627450D8" w:rsidR="007422FA" w:rsidRPr="007422FA" w:rsidRDefault="007F3D86" w:rsidP="007422FA">
            <w:pPr>
              <w:spacing w:after="0" w:line="240" w:lineRule="auto"/>
              <w:jc w:val="center"/>
              <w:rPr>
                <w:rFonts w:ascii="Calibri" w:eastAsia="Times New Roman" w:hAnsi="Calibri" w:cs="Calibri"/>
                <w:b/>
                <w:bCs/>
                <w:color w:val="000000"/>
                <w:kern w:val="0"/>
                <w:lang w:eastAsia="el-GR"/>
                <w14:ligatures w14:val="none"/>
              </w:rPr>
            </w:pPr>
            <w:r w:rsidRPr="007F3D86">
              <w:rPr>
                <w:rFonts w:ascii="Calibri" w:eastAsia="Times New Roman" w:hAnsi="Calibri" w:cs="Calibri"/>
                <w:b/>
                <w:bCs/>
                <w:color w:val="000000"/>
                <w:kern w:val="0"/>
                <w:lang w:eastAsia="el-GR"/>
                <w14:ligatures w14:val="none"/>
              </w:rPr>
              <w:t>ΔΡΑΣΕΙΣ ΣΤΟ ΕΤΟΣ 2024</w:t>
            </w:r>
          </w:p>
        </w:tc>
        <w:tc>
          <w:tcPr>
            <w:tcW w:w="6686" w:type="dxa"/>
            <w:vMerge w:val="restart"/>
            <w:shd w:val="clear" w:color="auto" w:fill="auto"/>
            <w:noWrap/>
            <w:hideMark/>
          </w:tcPr>
          <w:p w14:paraId="52CDBF3C" w14:textId="2B135A56" w:rsidR="007422FA" w:rsidRPr="00C63AE0" w:rsidRDefault="00813D52" w:rsidP="00C63AE0">
            <w:pPr>
              <w:spacing w:after="0" w:line="240" w:lineRule="auto"/>
              <w:rPr>
                <w:rFonts w:ascii="Calibri" w:eastAsia="Times New Roman" w:hAnsi="Calibri" w:cs="Calibri"/>
                <w:b/>
                <w:bCs/>
                <w:color w:val="000000"/>
                <w:kern w:val="0"/>
                <w:lang w:eastAsia="el-GR"/>
                <w14:ligatures w14:val="none"/>
              </w:rPr>
            </w:pPr>
            <w:r w:rsidRPr="00C63AE0">
              <w:rPr>
                <w:rFonts w:ascii="Calibri" w:eastAsia="Times New Roman" w:hAnsi="Calibri" w:cs="Calibri"/>
                <w:b/>
                <w:bCs/>
                <w:color w:val="000000"/>
                <w:kern w:val="0"/>
                <w:lang w:eastAsia="el-GR"/>
                <w14:ligatures w14:val="none"/>
              </w:rPr>
              <w:t>Παρουσίαση του Τμήματος στις παρακάτω δράσεις-</w:t>
            </w:r>
            <w:r w:rsidR="00C87322" w:rsidRPr="00C63AE0">
              <w:rPr>
                <w:rFonts w:ascii="Calibri" w:eastAsia="Times New Roman" w:hAnsi="Calibri" w:cs="Calibri"/>
                <w:b/>
                <w:bCs/>
                <w:color w:val="000000"/>
                <w:kern w:val="0"/>
                <w:lang w:eastAsia="el-GR"/>
                <w14:ligatures w14:val="none"/>
              </w:rPr>
              <w:t>εκδηλώσεις</w:t>
            </w:r>
            <w:r w:rsidRPr="00C63AE0">
              <w:rPr>
                <w:rFonts w:ascii="Calibri" w:eastAsia="Times New Roman" w:hAnsi="Calibri" w:cs="Calibri"/>
                <w:b/>
                <w:bCs/>
                <w:color w:val="000000"/>
                <w:kern w:val="0"/>
                <w:lang w:eastAsia="el-GR"/>
                <w14:ligatures w14:val="none"/>
              </w:rPr>
              <w:t>:</w:t>
            </w:r>
          </w:p>
          <w:p w14:paraId="08B4D8E9" w14:textId="77777777" w:rsidR="00C63AE0" w:rsidRDefault="00F9118A" w:rsidP="00C63AE0">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«Βρες τι θα σπουδάσεις», διαδικτυακή εκδήλωση σε</w:t>
            </w:r>
            <w:r w:rsidR="00303FD0" w:rsidRPr="00C63AE0">
              <w:rPr>
                <w:rFonts w:ascii="Calibri" w:eastAsia="Times New Roman" w:hAnsi="Calibri" w:cs="Calibri"/>
                <w:color w:val="000000"/>
                <w:kern w:val="0"/>
                <w:lang w:eastAsia="el-GR"/>
                <w14:ligatures w14:val="none"/>
              </w:rPr>
              <w:t xml:space="preserve"> </w:t>
            </w:r>
            <w:r w:rsidRPr="00C63AE0">
              <w:rPr>
                <w:rFonts w:ascii="Calibri" w:eastAsia="Times New Roman" w:hAnsi="Calibri" w:cs="Calibri"/>
                <w:color w:val="000000"/>
                <w:kern w:val="0"/>
                <w:lang w:eastAsia="el-GR"/>
                <w14:ligatures w14:val="none"/>
              </w:rPr>
              <w:t>συνεργασία με την Περιφερειακή Διεύθυνση Εκπαίδευσης Δυτικής Μακεδονίας</w:t>
            </w:r>
            <w:r w:rsidR="00003D4F" w:rsidRPr="00C63AE0">
              <w:rPr>
                <w:rFonts w:ascii="Calibri" w:eastAsia="Times New Roman" w:hAnsi="Calibri" w:cs="Calibri"/>
                <w:color w:val="000000"/>
                <w:kern w:val="0"/>
                <w:lang w:eastAsia="el-GR"/>
                <w14:ligatures w14:val="none"/>
              </w:rPr>
              <w:t xml:space="preserve"> (Ημερομηνία)</w:t>
            </w:r>
            <w:r w:rsidR="00906043" w:rsidRPr="00C63AE0">
              <w:rPr>
                <w:rFonts w:ascii="Calibri" w:eastAsia="Times New Roman" w:hAnsi="Calibri" w:cs="Calibri"/>
                <w:color w:val="000000"/>
                <w:kern w:val="0"/>
                <w:lang w:eastAsia="el-GR"/>
                <w14:ligatures w14:val="none"/>
              </w:rPr>
              <w:t>.</w:t>
            </w:r>
          </w:p>
          <w:p w14:paraId="1AC0CAB0" w14:textId="13504006" w:rsidR="00C63AE0" w:rsidRPr="00C63AE0" w:rsidRDefault="00003D4F" w:rsidP="00C63AE0">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Εκδήλωση</w:t>
            </w:r>
            <w:r w:rsidR="001B79BC" w:rsidRPr="00C63AE0">
              <w:rPr>
                <w:rFonts w:ascii="Calibri" w:eastAsia="Times New Roman" w:hAnsi="Calibri" w:cs="Calibri"/>
                <w:color w:val="000000"/>
                <w:kern w:val="0"/>
                <w:lang w:eastAsia="el-GR"/>
                <w14:ligatures w14:val="none"/>
              </w:rPr>
              <w:t xml:space="preserve"> του παραρτήματος </w:t>
            </w:r>
            <w:r w:rsidR="005725CB" w:rsidRPr="00C63AE0">
              <w:rPr>
                <w:rFonts w:ascii="Calibri" w:eastAsia="Times New Roman" w:hAnsi="Calibri" w:cs="Calibri"/>
                <w:color w:val="000000"/>
                <w:kern w:val="0"/>
                <w:lang w:eastAsia="el-GR"/>
                <w14:ligatures w14:val="none"/>
              </w:rPr>
              <w:t>Καστοριάς της Ελληνικής</w:t>
            </w:r>
            <w:r w:rsidR="00A707E7" w:rsidRPr="00C63AE0">
              <w:rPr>
                <w:rFonts w:ascii="Calibri" w:eastAsia="Times New Roman" w:hAnsi="Calibri" w:cs="Calibri"/>
                <w:color w:val="000000"/>
                <w:kern w:val="0"/>
                <w:lang w:eastAsia="el-GR"/>
                <w14:ligatures w14:val="none"/>
              </w:rPr>
              <w:t xml:space="preserve"> Μαθηματικής</w:t>
            </w:r>
            <w:r w:rsidR="00E626D8" w:rsidRPr="00C63AE0">
              <w:rPr>
                <w:rFonts w:ascii="Calibri" w:eastAsia="Times New Roman" w:hAnsi="Calibri" w:cs="Calibri"/>
                <w:color w:val="000000"/>
                <w:kern w:val="0"/>
                <w:lang w:eastAsia="el-GR"/>
                <w14:ligatures w14:val="none"/>
              </w:rPr>
              <w:t xml:space="preserve"> Εταιρείας</w:t>
            </w:r>
            <w:r w:rsidRPr="00C63AE0">
              <w:rPr>
                <w:rFonts w:ascii="Calibri" w:eastAsia="Times New Roman" w:hAnsi="Calibri" w:cs="Calibri"/>
                <w:color w:val="000000"/>
                <w:kern w:val="0"/>
                <w:lang w:eastAsia="el-GR"/>
                <w14:ligatures w14:val="none"/>
              </w:rPr>
              <w:t xml:space="preserve"> </w:t>
            </w:r>
            <w:r w:rsidR="001B79BC" w:rsidRPr="00C63AE0">
              <w:rPr>
                <w:rFonts w:ascii="Calibri" w:eastAsia="Times New Roman" w:hAnsi="Calibri" w:cs="Calibri"/>
                <w:color w:val="000000"/>
                <w:kern w:val="0"/>
                <w:lang w:eastAsia="el-GR"/>
                <w14:ligatures w14:val="none"/>
              </w:rPr>
              <w:t>για μαθητές της Γ’ Λυκείου</w:t>
            </w:r>
            <w:r w:rsidR="00E626D8" w:rsidRPr="00C63AE0">
              <w:rPr>
                <w:rFonts w:ascii="Calibri" w:eastAsia="Times New Roman" w:hAnsi="Calibri" w:cs="Calibri"/>
                <w:color w:val="000000"/>
                <w:kern w:val="0"/>
                <w:lang w:eastAsia="el-GR"/>
                <w14:ligatures w14:val="none"/>
              </w:rPr>
              <w:t xml:space="preserve"> (</w:t>
            </w:r>
            <w:r w:rsidR="00906043" w:rsidRPr="00C63AE0">
              <w:rPr>
                <w:rFonts w:ascii="Calibri" w:eastAsia="Times New Roman" w:hAnsi="Calibri" w:cs="Calibri"/>
                <w:color w:val="000000"/>
                <w:kern w:val="0"/>
                <w:lang w:eastAsia="el-GR"/>
                <w14:ligatures w14:val="none"/>
              </w:rPr>
              <w:t>20/04/2024).</w:t>
            </w:r>
          </w:p>
          <w:p w14:paraId="1861AC09" w14:textId="15528B90" w:rsidR="00DB0019" w:rsidRDefault="00590709" w:rsidP="00C63AE0">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 xml:space="preserve">Επισκέψεις </w:t>
            </w:r>
            <w:r w:rsidR="006632BE" w:rsidRPr="00C63AE0">
              <w:rPr>
                <w:rFonts w:ascii="Calibri" w:eastAsia="Times New Roman" w:hAnsi="Calibri" w:cs="Calibri"/>
                <w:color w:val="000000"/>
                <w:kern w:val="0"/>
                <w:lang w:eastAsia="el-GR"/>
                <w14:ligatures w14:val="none"/>
              </w:rPr>
              <w:t>σχολείων στις εγκαταστάσεις του Τμήματος.</w:t>
            </w:r>
          </w:p>
          <w:p w14:paraId="0E1C56E0" w14:textId="77777777" w:rsidR="00C63AE0" w:rsidRPr="00C63AE0" w:rsidRDefault="00C63AE0" w:rsidP="00C63AE0">
            <w:pPr>
              <w:pStyle w:val="a6"/>
              <w:spacing w:after="0" w:line="240" w:lineRule="auto"/>
              <w:jc w:val="both"/>
              <w:rPr>
                <w:rFonts w:ascii="Calibri" w:eastAsia="Times New Roman" w:hAnsi="Calibri" w:cs="Calibri"/>
                <w:color w:val="000000"/>
                <w:kern w:val="0"/>
                <w:lang w:eastAsia="el-GR"/>
                <w14:ligatures w14:val="none"/>
              </w:rPr>
            </w:pPr>
          </w:p>
          <w:p w14:paraId="06442F2B" w14:textId="00D2388D" w:rsidR="00C63AE0" w:rsidRPr="00C63AE0" w:rsidRDefault="006632BE" w:rsidP="00C63AE0">
            <w:pPr>
              <w:spacing w:after="0" w:line="240" w:lineRule="auto"/>
              <w:jc w:val="both"/>
              <w:rPr>
                <w:rFonts w:ascii="Calibri" w:eastAsia="Times New Roman" w:hAnsi="Calibri" w:cs="Calibri"/>
                <w:b/>
                <w:bCs/>
                <w:color w:val="000000"/>
                <w:kern w:val="0"/>
                <w:lang w:eastAsia="el-GR"/>
                <w14:ligatures w14:val="none"/>
              </w:rPr>
            </w:pPr>
            <w:r w:rsidRPr="00C63AE0">
              <w:rPr>
                <w:rFonts w:ascii="Calibri" w:eastAsia="Times New Roman" w:hAnsi="Calibri" w:cs="Calibri"/>
                <w:b/>
                <w:bCs/>
                <w:color w:val="000000"/>
                <w:kern w:val="0"/>
                <w:lang w:eastAsia="el-GR"/>
                <w14:ligatures w14:val="none"/>
              </w:rPr>
              <w:t>Σεμ</w:t>
            </w:r>
            <w:r w:rsidR="00A70DDF" w:rsidRPr="00C63AE0">
              <w:rPr>
                <w:rFonts w:ascii="Calibri" w:eastAsia="Times New Roman" w:hAnsi="Calibri" w:cs="Calibri"/>
                <w:b/>
                <w:bCs/>
                <w:color w:val="000000"/>
                <w:kern w:val="0"/>
                <w:lang w:eastAsia="el-GR"/>
                <w14:ligatures w14:val="none"/>
              </w:rPr>
              <w:t>ινάρια-Διαλέξεις:</w:t>
            </w:r>
          </w:p>
          <w:p w14:paraId="38B0069F" w14:textId="77777777" w:rsidR="00C63AE0" w:rsidRPr="00C63AE0" w:rsidRDefault="00C63AE0" w:rsidP="00C63AE0">
            <w:pPr>
              <w:pStyle w:val="a6"/>
              <w:numPr>
                <w:ilvl w:val="0"/>
                <w:numId w:val="15"/>
              </w:numPr>
              <w:spacing w:after="0" w:line="240" w:lineRule="auto"/>
              <w:jc w:val="both"/>
              <w:rPr>
                <w:rFonts w:ascii="Calibri" w:eastAsia="Times New Roman" w:hAnsi="Calibri" w:cs="Calibri"/>
                <w:i/>
                <w:iCs/>
                <w:color w:val="000000"/>
                <w:kern w:val="0"/>
                <w:lang w:eastAsia="el-GR"/>
                <w14:ligatures w14:val="none"/>
              </w:rPr>
            </w:pPr>
            <w:proofErr w:type="spellStart"/>
            <w:r w:rsidRPr="00C63AE0">
              <w:rPr>
                <w:rFonts w:ascii="Calibri" w:eastAsia="Times New Roman" w:hAnsi="Calibri" w:cs="Calibri"/>
                <w:i/>
                <w:iCs/>
                <w:color w:val="000000"/>
                <w:kern w:val="0"/>
                <w:lang w:eastAsia="el-GR"/>
                <w14:ligatures w14:val="none"/>
              </w:rPr>
              <w:t>Μηδείς</w:t>
            </w:r>
            <w:proofErr w:type="spellEnd"/>
            <w:r w:rsidRPr="00C63AE0">
              <w:rPr>
                <w:rFonts w:ascii="Calibri" w:eastAsia="Times New Roman" w:hAnsi="Calibri" w:cs="Calibri"/>
                <w:i/>
                <w:iCs/>
                <w:color w:val="000000"/>
                <w:kern w:val="0"/>
                <w:lang w:eastAsia="el-GR"/>
                <w14:ligatures w14:val="none"/>
              </w:rPr>
              <w:t xml:space="preserve"> </w:t>
            </w:r>
            <w:proofErr w:type="spellStart"/>
            <w:r w:rsidRPr="00C63AE0">
              <w:rPr>
                <w:rFonts w:ascii="Calibri" w:eastAsia="Times New Roman" w:hAnsi="Calibri" w:cs="Calibri"/>
                <w:i/>
                <w:iCs/>
                <w:color w:val="000000"/>
                <w:kern w:val="0"/>
                <w:lang w:eastAsia="el-GR"/>
                <w14:ligatures w14:val="none"/>
              </w:rPr>
              <w:t>αγεωµέτρητος</w:t>
            </w:r>
            <w:proofErr w:type="spellEnd"/>
            <w:r w:rsidRPr="00C63AE0">
              <w:rPr>
                <w:rFonts w:ascii="Calibri" w:eastAsia="Times New Roman" w:hAnsi="Calibri" w:cs="Calibri"/>
                <w:i/>
                <w:iCs/>
                <w:color w:val="000000"/>
                <w:kern w:val="0"/>
                <w:lang w:eastAsia="el-GR"/>
                <w14:ligatures w14:val="none"/>
              </w:rPr>
              <w:t xml:space="preserve"> </w:t>
            </w:r>
            <w:proofErr w:type="spellStart"/>
            <w:r w:rsidRPr="00C63AE0">
              <w:rPr>
                <w:rFonts w:ascii="Calibri" w:eastAsia="Times New Roman" w:hAnsi="Calibri" w:cs="Calibri"/>
                <w:i/>
                <w:iCs/>
                <w:color w:val="000000"/>
                <w:kern w:val="0"/>
                <w:lang w:eastAsia="el-GR"/>
                <w14:ligatures w14:val="none"/>
              </w:rPr>
              <w:t>εισίτω</w:t>
            </w:r>
            <w:proofErr w:type="spellEnd"/>
            <w:r w:rsidRPr="00C63AE0">
              <w:rPr>
                <w:rFonts w:ascii="Calibri" w:eastAsia="Times New Roman" w:hAnsi="Calibri" w:cs="Calibri"/>
                <w:i/>
                <w:iCs/>
                <w:color w:val="000000"/>
                <w:kern w:val="0"/>
                <w:lang w:eastAsia="el-GR"/>
                <w14:ligatures w14:val="none"/>
              </w:rPr>
              <w:t xml:space="preserve"> </w:t>
            </w:r>
          </w:p>
          <w:p w14:paraId="53FAE471" w14:textId="77777777" w:rsidR="00C63AE0" w:rsidRPr="00C63AE0" w:rsidRDefault="00C63AE0" w:rsidP="00C63AE0">
            <w:pPr>
              <w:pStyle w:val="a6"/>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 xml:space="preserve">Εισηγητής: </w:t>
            </w:r>
            <w:proofErr w:type="spellStart"/>
            <w:r w:rsidRPr="00C63AE0">
              <w:rPr>
                <w:rFonts w:ascii="Calibri" w:eastAsia="Times New Roman" w:hAnsi="Calibri" w:cs="Calibri"/>
                <w:color w:val="000000"/>
                <w:kern w:val="0"/>
                <w:lang w:eastAsia="el-GR"/>
                <w14:ligatures w14:val="none"/>
              </w:rPr>
              <w:t>Τατάκης</w:t>
            </w:r>
            <w:proofErr w:type="spellEnd"/>
            <w:r w:rsidRPr="00C63AE0">
              <w:rPr>
                <w:rFonts w:ascii="Calibri" w:eastAsia="Times New Roman" w:hAnsi="Calibri" w:cs="Calibri"/>
                <w:color w:val="000000"/>
                <w:kern w:val="0"/>
                <w:lang w:eastAsia="el-GR"/>
                <w14:ligatures w14:val="none"/>
              </w:rPr>
              <w:t xml:space="preserve"> Χρήστος, Επίκουρος Καθηγητής, Τμήματος Μαθηματικών ΠΔΜ.</w:t>
            </w:r>
          </w:p>
          <w:p w14:paraId="1FF610E8" w14:textId="05778777" w:rsidR="00C63AE0" w:rsidRPr="00C63AE0" w:rsidRDefault="00C63AE0" w:rsidP="00C63AE0">
            <w:pPr>
              <w:pStyle w:val="a6"/>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w:t>
            </w:r>
            <w:r w:rsidRPr="00C63AE0">
              <w:rPr>
                <w:rFonts w:ascii="Calibri" w:eastAsia="Times New Roman" w:hAnsi="Calibri" w:cs="Calibri"/>
                <w:color w:val="000000"/>
                <w:kern w:val="0"/>
                <w:lang w:eastAsia="el-GR"/>
                <w14:ligatures w14:val="none"/>
              </w:rPr>
              <w:t>11 Μαρτίου 2024</w:t>
            </w:r>
            <w:r>
              <w:rPr>
                <w:rFonts w:ascii="Calibri" w:eastAsia="Times New Roman" w:hAnsi="Calibri" w:cs="Calibri"/>
                <w:color w:val="000000"/>
                <w:kern w:val="0"/>
                <w:lang w:eastAsia="el-GR"/>
                <w14:ligatures w14:val="none"/>
              </w:rPr>
              <w:t>)</w:t>
            </w:r>
          </w:p>
          <w:p w14:paraId="32BECD89" w14:textId="77777777" w:rsidR="00C63AE0" w:rsidRPr="00C63AE0" w:rsidRDefault="00C63AE0" w:rsidP="00C63AE0">
            <w:pPr>
              <w:pStyle w:val="a6"/>
              <w:numPr>
                <w:ilvl w:val="0"/>
                <w:numId w:val="15"/>
              </w:numPr>
              <w:spacing w:after="0" w:line="240" w:lineRule="auto"/>
              <w:jc w:val="both"/>
              <w:rPr>
                <w:rFonts w:ascii="Calibri" w:eastAsia="Times New Roman" w:hAnsi="Calibri" w:cs="Calibri"/>
                <w:i/>
                <w:iCs/>
                <w:color w:val="000000"/>
                <w:kern w:val="0"/>
                <w:lang w:eastAsia="el-GR"/>
                <w14:ligatures w14:val="none"/>
              </w:rPr>
            </w:pPr>
            <w:r w:rsidRPr="00C63AE0">
              <w:rPr>
                <w:rFonts w:ascii="Calibri" w:eastAsia="Times New Roman" w:hAnsi="Calibri" w:cs="Calibri"/>
                <w:i/>
                <w:iCs/>
                <w:color w:val="000000"/>
                <w:kern w:val="0"/>
                <w:lang w:eastAsia="el-GR"/>
                <w14:ligatures w14:val="none"/>
              </w:rPr>
              <w:t xml:space="preserve">Αναζητώντας τα ψηφία του αριθμού π </w:t>
            </w:r>
          </w:p>
          <w:p w14:paraId="5CDFD2F7" w14:textId="77777777" w:rsidR="00C63AE0" w:rsidRPr="00C63AE0" w:rsidRDefault="00C63AE0" w:rsidP="00C63AE0">
            <w:pPr>
              <w:pStyle w:val="a6"/>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Εισηγητής: Δήμου Σπυρίδων, Δρ. Μαθηματικός.</w:t>
            </w:r>
          </w:p>
          <w:p w14:paraId="7620A6A9" w14:textId="40FBCC87" w:rsidR="00C63AE0" w:rsidRPr="00C63AE0" w:rsidRDefault="00C63AE0" w:rsidP="00C63AE0">
            <w:pPr>
              <w:pStyle w:val="a6"/>
              <w:spacing w:after="0" w:line="240" w:lineRule="auto"/>
              <w:jc w:val="both"/>
              <w:rPr>
                <w:rFonts w:ascii="Calibri" w:eastAsia="Times New Roman" w:hAnsi="Calibri" w:cs="Calibri"/>
                <w:color w:val="000000"/>
                <w:kern w:val="0"/>
                <w:lang w:val="en-US" w:eastAsia="el-GR"/>
                <w14:ligatures w14:val="none"/>
              </w:rPr>
            </w:pPr>
            <w:r w:rsidRPr="00C63AE0">
              <w:rPr>
                <w:rFonts w:ascii="Calibri" w:eastAsia="Times New Roman" w:hAnsi="Calibri" w:cs="Calibri"/>
                <w:color w:val="000000"/>
                <w:kern w:val="0"/>
                <w:lang w:val="en-US" w:eastAsia="el-GR"/>
                <w14:ligatures w14:val="none"/>
              </w:rPr>
              <w:t xml:space="preserve">(14 </w:t>
            </w:r>
            <w:r w:rsidRPr="00C63AE0">
              <w:rPr>
                <w:rFonts w:ascii="Calibri" w:eastAsia="Times New Roman" w:hAnsi="Calibri" w:cs="Calibri"/>
                <w:color w:val="000000"/>
                <w:kern w:val="0"/>
                <w:lang w:eastAsia="el-GR"/>
                <w14:ligatures w14:val="none"/>
              </w:rPr>
              <w:t>Μαρτίου</w:t>
            </w:r>
            <w:r w:rsidRPr="00C63AE0">
              <w:rPr>
                <w:rFonts w:ascii="Calibri" w:eastAsia="Times New Roman" w:hAnsi="Calibri" w:cs="Calibri"/>
                <w:color w:val="000000"/>
                <w:kern w:val="0"/>
                <w:lang w:val="en-US" w:eastAsia="el-GR"/>
                <w14:ligatures w14:val="none"/>
              </w:rPr>
              <w:t xml:space="preserve"> 2024)</w:t>
            </w:r>
          </w:p>
          <w:p w14:paraId="37826BF7" w14:textId="77777777" w:rsidR="00C63AE0" w:rsidRPr="00C63AE0" w:rsidRDefault="00C63AE0" w:rsidP="00C63AE0">
            <w:pPr>
              <w:pStyle w:val="a6"/>
              <w:numPr>
                <w:ilvl w:val="0"/>
                <w:numId w:val="15"/>
              </w:numPr>
              <w:spacing w:after="0" w:line="240" w:lineRule="auto"/>
              <w:jc w:val="both"/>
              <w:rPr>
                <w:rFonts w:ascii="Calibri" w:eastAsia="Times New Roman" w:hAnsi="Calibri" w:cs="Calibri"/>
                <w:i/>
                <w:iCs/>
                <w:color w:val="000000"/>
                <w:kern w:val="0"/>
                <w:lang w:val="en-US" w:eastAsia="el-GR"/>
                <w14:ligatures w14:val="none"/>
              </w:rPr>
            </w:pPr>
            <w:r w:rsidRPr="00C63AE0">
              <w:rPr>
                <w:rFonts w:ascii="Calibri" w:eastAsia="Times New Roman" w:hAnsi="Calibri" w:cs="Calibri"/>
                <w:i/>
                <w:iCs/>
                <w:color w:val="000000"/>
                <w:kern w:val="0"/>
                <w:lang w:val="en-US" w:eastAsia="el-GR"/>
                <w14:ligatures w14:val="none"/>
              </w:rPr>
              <w:t xml:space="preserve">Codimension two MCF with bounded Ricci curvature </w:t>
            </w:r>
          </w:p>
          <w:p w14:paraId="2174BC6C" w14:textId="77777777" w:rsidR="00C63AE0" w:rsidRPr="00C63AE0" w:rsidRDefault="00C63AE0" w:rsidP="00C63AE0">
            <w:pPr>
              <w:pStyle w:val="a6"/>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 xml:space="preserve">Εισηγητής: Ανδρέας Σάββας – </w:t>
            </w:r>
            <w:proofErr w:type="spellStart"/>
            <w:r w:rsidRPr="00C63AE0">
              <w:rPr>
                <w:rFonts w:ascii="Calibri" w:eastAsia="Times New Roman" w:hAnsi="Calibri" w:cs="Calibri"/>
                <w:color w:val="000000"/>
                <w:kern w:val="0"/>
                <w:lang w:eastAsia="el-GR"/>
                <w14:ligatures w14:val="none"/>
              </w:rPr>
              <w:t>Χαλιλάι</w:t>
            </w:r>
            <w:proofErr w:type="spellEnd"/>
            <w:r w:rsidRPr="00C63AE0">
              <w:rPr>
                <w:rFonts w:ascii="Calibri" w:eastAsia="Times New Roman" w:hAnsi="Calibri" w:cs="Calibri"/>
                <w:color w:val="000000"/>
                <w:kern w:val="0"/>
                <w:lang w:eastAsia="el-GR"/>
                <w14:ligatures w14:val="none"/>
              </w:rPr>
              <w:t>, Αναπληρωτής Καθηγητής, Τμήμα Μαθηματικών,  Πανεπιστήμιο Ιωαννίνων.</w:t>
            </w:r>
          </w:p>
          <w:p w14:paraId="166D3EF9" w14:textId="77777777" w:rsidR="00C63AE0" w:rsidRPr="00C63AE0" w:rsidRDefault="00C63AE0" w:rsidP="00C63AE0">
            <w:pPr>
              <w:pStyle w:val="a6"/>
              <w:spacing w:after="0" w:line="240" w:lineRule="auto"/>
              <w:jc w:val="both"/>
              <w:rPr>
                <w:rFonts w:ascii="Calibri" w:eastAsia="Times New Roman" w:hAnsi="Calibri" w:cs="Calibri"/>
                <w:i/>
                <w:iCs/>
                <w:color w:val="000000"/>
                <w:kern w:val="0"/>
                <w:lang w:val="en-US" w:eastAsia="el-GR"/>
                <w14:ligatures w14:val="none"/>
              </w:rPr>
            </w:pPr>
            <w:r w:rsidRPr="00C63AE0">
              <w:rPr>
                <w:rFonts w:ascii="Calibri" w:eastAsia="Times New Roman" w:hAnsi="Calibri" w:cs="Calibri"/>
                <w:i/>
                <w:iCs/>
                <w:color w:val="000000"/>
                <w:kern w:val="0"/>
                <w:lang w:val="en-US" w:eastAsia="el-GR"/>
                <w14:ligatures w14:val="none"/>
              </w:rPr>
              <w:t xml:space="preserve">Uniqueness when the </w:t>
            </w:r>
            <w:proofErr w:type="spellStart"/>
            <w:r w:rsidRPr="00C63AE0">
              <w:rPr>
                <w:rFonts w:ascii="Calibri" w:eastAsia="Times New Roman" w:hAnsi="Calibri" w:cs="Calibri"/>
                <w:i/>
                <w:iCs/>
                <w:color w:val="000000"/>
                <w:kern w:val="0"/>
                <w:lang w:val="en-US" w:eastAsia="el-GR"/>
                <w14:ligatures w14:val="none"/>
              </w:rPr>
              <w:t>Lp</w:t>
            </w:r>
            <w:proofErr w:type="spellEnd"/>
            <w:r w:rsidRPr="00C63AE0">
              <w:rPr>
                <w:rFonts w:ascii="Calibri" w:eastAsia="Times New Roman" w:hAnsi="Calibri" w:cs="Calibri"/>
                <w:i/>
                <w:iCs/>
                <w:color w:val="000000"/>
                <w:kern w:val="0"/>
                <w:lang w:val="en-US" w:eastAsia="el-GR"/>
                <w14:ligatures w14:val="none"/>
              </w:rPr>
              <w:t xml:space="preserve"> curvature is close to </w:t>
            </w:r>
            <w:proofErr w:type="gramStart"/>
            <w:r w:rsidRPr="00C63AE0">
              <w:rPr>
                <w:rFonts w:ascii="Calibri" w:eastAsia="Times New Roman" w:hAnsi="Calibri" w:cs="Calibri"/>
                <w:i/>
                <w:iCs/>
                <w:color w:val="000000"/>
                <w:kern w:val="0"/>
                <w:lang w:val="en-US" w:eastAsia="el-GR"/>
                <w14:ligatures w14:val="none"/>
              </w:rPr>
              <w:t>be</w:t>
            </w:r>
            <w:proofErr w:type="gramEnd"/>
            <w:r w:rsidRPr="00C63AE0">
              <w:rPr>
                <w:rFonts w:ascii="Calibri" w:eastAsia="Times New Roman" w:hAnsi="Calibri" w:cs="Calibri"/>
                <w:i/>
                <w:iCs/>
                <w:color w:val="000000"/>
                <w:kern w:val="0"/>
                <w:lang w:val="en-US" w:eastAsia="el-GR"/>
                <w14:ligatures w14:val="none"/>
              </w:rPr>
              <w:t xml:space="preserve"> a constant for p </w:t>
            </w:r>
            <w:r w:rsidRPr="00C63AE0">
              <w:rPr>
                <w:rFonts w:ascii="Cambria Math" w:eastAsia="Times New Roman" w:hAnsi="Cambria Math" w:cs="Cambria Math"/>
                <w:i/>
                <w:iCs/>
                <w:color w:val="000000"/>
                <w:kern w:val="0"/>
                <w:lang w:val="en-US" w:eastAsia="el-GR"/>
                <w14:ligatures w14:val="none"/>
              </w:rPr>
              <w:t>∈</w:t>
            </w:r>
            <w:r w:rsidRPr="00C63AE0">
              <w:rPr>
                <w:rFonts w:ascii="Calibri" w:eastAsia="Times New Roman" w:hAnsi="Calibri" w:cs="Calibri"/>
                <w:i/>
                <w:iCs/>
                <w:color w:val="000000"/>
                <w:kern w:val="0"/>
                <w:lang w:val="en-US" w:eastAsia="el-GR"/>
                <w14:ligatures w14:val="none"/>
              </w:rPr>
              <w:t xml:space="preserve"> [0,1)</w:t>
            </w:r>
          </w:p>
          <w:p w14:paraId="781591B9" w14:textId="390C362B" w:rsidR="00C63AE0" w:rsidRPr="00C63AE0" w:rsidRDefault="46E61B69" w:rsidP="00C63AE0">
            <w:pPr>
              <w:pStyle w:val="a6"/>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Εισηγητής: Χρήστος Σαρ</w:t>
            </w:r>
            <w:r w:rsidR="74EDD380" w:rsidRPr="00C63AE0">
              <w:rPr>
                <w:rFonts w:ascii="Calibri" w:eastAsia="Times New Roman" w:hAnsi="Calibri" w:cs="Calibri"/>
                <w:color w:val="000000"/>
                <w:kern w:val="0"/>
                <w:lang w:eastAsia="el-GR"/>
                <w14:ligatures w14:val="none"/>
              </w:rPr>
              <w:t>ό</w:t>
            </w:r>
            <w:r w:rsidRPr="00C63AE0">
              <w:rPr>
                <w:rFonts w:ascii="Calibri" w:eastAsia="Times New Roman" w:hAnsi="Calibri" w:cs="Calibri"/>
                <w:color w:val="000000"/>
                <w:kern w:val="0"/>
                <w:lang w:eastAsia="el-GR"/>
                <w14:ligatures w14:val="none"/>
              </w:rPr>
              <w:t>γλου, Αναπληρωτής Καθηγητής, Τμήμα Μαθηματικών,  Πανεπιστήμιο Ιωαννίνων.</w:t>
            </w:r>
          </w:p>
          <w:p w14:paraId="6E845A0B" w14:textId="01860D8D" w:rsidR="00C63AE0" w:rsidRPr="00C63AE0" w:rsidRDefault="00C63AE0" w:rsidP="00C63AE0">
            <w:pPr>
              <w:pStyle w:val="a6"/>
              <w:spacing w:after="0" w:line="240" w:lineRule="auto"/>
              <w:jc w:val="both"/>
              <w:rPr>
                <w:rFonts w:ascii="Calibri" w:eastAsia="Times New Roman" w:hAnsi="Calibri" w:cs="Calibri"/>
                <w:color w:val="000000"/>
                <w:kern w:val="0"/>
                <w:lang w:eastAsia="el-GR"/>
                <w14:ligatures w14:val="none"/>
              </w:rPr>
            </w:pPr>
            <w:r w:rsidRPr="00C63AE0">
              <w:rPr>
                <w:rFonts w:ascii="Calibri" w:eastAsia="Times New Roman" w:hAnsi="Calibri" w:cs="Calibri"/>
                <w:color w:val="000000"/>
                <w:kern w:val="0"/>
                <w:lang w:eastAsia="el-GR"/>
                <w14:ligatures w14:val="none"/>
              </w:rPr>
              <w:t>(</w:t>
            </w:r>
            <w:r w:rsidRPr="00C63AE0">
              <w:rPr>
                <w:rFonts w:ascii="Calibri" w:eastAsia="Times New Roman" w:hAnsi="Calibri" w:cs="Calibri"/>
                <w:color w:val="000000"/>
                <w:kern w:val="0"/>
                <w:lang w:val="en-US" w:eastAsia="el-GR"/>
                <w14:ligatures w14:val="none"/>
              </w:rPr>
              <w:t xml:space="preserve">21 </w:t>
            </w:r>
            <w:r w:rsidRPr="00C63AE0">
              <w:rPr>
                <w:rFonts w:ascii="Calibri" w:eastAsia="Times New Roman" w:hAnsi="Calibri" w:cs="Calibri"/>
                <w:color w:val="000000"/>
                <w:kern w:val="0"/>
                <w:lang w:eastAsia="el-GR"/>
                <w14:ligatures w14:val="none"/>
              </w:rPr>
              <w:t>Μαΐου</w:t>
            </w:r>
            <w:r w:rsidRPr="00C63AE0">
              <w:rPr>
                <w:rFonts w:ascii="Calibri" w:eastAsia="Times New Roman" w:hAnsi="Calibri" w:cs="Calibri"/>
                <w:color w:val="000000"/>
                <w:kern w:val="0"/>
                <w:lang w:val="en-US" w:eastAsia="el-GR"/>
                <w14:ligatures w14:val="none"/>
              </w:rPr>
              <w:t xml:space="preserve"> 2024</w:t>
            </w:r>
            <w:r w:rsidRPr="00C63AE0">
              <w:rPr>
                <w:rFonts w:ascii="Calibri" w:eastAsia="Times New Roman" w:hAnsi="Calibri" w:cs="Calibri"/>
                <w:color w:val="000000"/>
                <w:kern w:val="0"/>
                <w:lang w:eastAsia="el-GR"/>
                <w14:ligatures w14:val="none"/>
              </w:rPr>
              <w:t>)</w:t>
            </w:r>
          </w:p>
          <w:p w14:paraId="3D5EFA2C" w14:textId="77777777" w:rsidR="00C63AE0" w:rsidRPr="00F63112" w:rsidRDefault="00C63AE0" w:rsidP="00F63112">
            <w:pPr>
              <w:pStyle w:val="a6"/>
              <w:numPr>
                <w:ilvl w:val="0"/>
                <w:numId w:val="15"/>
              </w:numPr>
              <w:spacing w:after="0" w:line="240" w:lineRule="auto"/>
              <w:jc w:val="both"/>
              <w:rPr>
                <w:rFonts w:ascii="Calibri" w:eastAsia="Times New Roman" w:hAnsi="Calibri" w:cs="Calibri"/>
                <w:i/>
                <w:iCs/>
                <w:color w:val="000000"/>
                <w:kern w:val="0"/>
                <w:lang w:eastAsia="el-GR"/>
                <w14:ligatures w14:val="none"/>
              </w:rPr>
            </w:pPr>
            <w:r w:rsidRPr="00F63112">
              <w:rPr>
                <w:rFonts w:ascii="Calibri" w:eastAsia="Times New Roman" w:hAnsi="Calibri" w:cs="Calibri"/>
                <w:i/>
                <w:iCs/>
                <w:color w:val="000000"/>
                <w:kern w:val="0"/>
                <w:lang w:eastAsia="el-GR"/>
                <w14:ligatures w14:val="none"/>
              </w:rPr>
              <w:t xml:space="preserve">Μαθαίνοντας από τα δεδομένα </w:t>
            </w:r>
          </w:p>
          <w:p w14:paraId="7FB045D8" w14:textId="77777777" w:rsidR="00C63AE0" w:rsidRPr="00F63112" w:rsidRDefault="00C63AE0"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 xml:space="preserve">Εισηγητής: </w:t>
            </w:r>
            <w:proofErr w:type="spellStart"/>
            <w:r w:rsidRPr="00F63112">
              <w:rPr>
                <w:rFonts w:ascii="Calibri" w:eastAsia="Times New Roman" w:hAnsi="Calibri" w:cs="Calibri"/>
                <w:color w:val="000000"/>
                <w:kern w:val="0"/>
                <w:lang w:eastAsia="el-GR"/>
                <w14:ligatures w14:val="none"/>
              </w:rPr>
              <w:t>Βάντας</w:t>
            </w:r>
            <w:proofErr w:type="spellEnd"/>
            <w:r w:rsidRPr="00F63112">
              <w:rPr>
                <w:rFonts w:ascii="Calibri" w:eastAsia="Times New Roman" w:hAnsi="Calibri" w:cs="Calibri"/>
                <w:color w:val="000000"/>
                <w:kern w:val="0"/>
                <w:lang w:eastAsia="el-GR"/>
                <w14:ligatures w14:val="none"/>
              </w:rPr>
              <w:t xml:space="preserve"> Κωνσταντίνος, Τοπογράφος Μηχανικός, </w:t>
            </w:r>
            <w:proofErr w:type="spellStart"/>
            <w:r w:rsidRPr="00F63112">
              <w:rPr>
                <w:rFonts w:ascii="Calibri" w:eastAsia="Times New Roman" w:hAnsi="Calibri" w:cs="Calibri"/>
                <w:color w:val="000000"/>
                <w:kern w:val="0"/>
                <w:lang w:eastAsia="el-GR"/>
                <w14:ligatures w14:val="none"/>
              </w:rPr>
              <w:t>PhD</w:t>
            </w:r>
            <w:proofErr w:type="spellEnd"/>
            <w:r w:rsidRPr="00F63112">
              <w:rPr>
                <w:rFonts w:ascii="Calibri" w:eastAsia="Times New Roman" w:hAnsi="Calibri" w:cs="Calibri"/>
                <w:color w:val="000000"/>
                <w:kern w:val="0"/>
                <w:lang w:eastAsia="el-GR"/>
                <w14:ligatures w14:val="none"/>
              </w:rPr>
              <w:t xml:space="preserve"> </w:t>
            </w:r>
            <w:proofErr w:type="spellStart"/>
            <w:r w:rsidRPr="00F63112">
              <w:rPr>
                <w:rFonts w:ascii="Calibri" w:eastAsia="Times New Roman" w:hAnsi="Calibri" w:cs="Calibri"/>
                <w:color w:val="000000"/>
                <w:kern w:val="0"/>
                <w:lang w:eastAsia="el-GR"/>
                <w14:ligatures w14:val="none"/>
              </w:rPr>
              <w:t>Machine</w:t>
            </w:r>
            <w:proofErr w:type="spellEnd"/>
            <w:r w:rsidRPr="00F63112">
              <w:rPr>
                <w:rFonts w:ascii="Calibri" w:eastAsia="Times New Roman" w:hAnsi="Calibri" w:cs="Calibri"/>
                <w:color w:val="000000"/>
                <w:kern w:val="0"/>
                <w:lang w:eastAsia="el-GR"/>
                <w14:ligatures w14:val="none"/>
              </w:rPr>
              <w:t xml:space="preserve"> </w:t>
            </w:r>
            <w:proofErr w:type="spellStart"/>
            <w:r w:rsidRPr="00F63112">
              <w:rPr>
                <w:rFonts w:ascii="Calibri" w:eastAsia="Times New Roman" w:hAnsi="Calibri" w:cs="Calibri"/>
                <w:color w:val="000000"/>
                <w:kern w:val="0"/>
                <w:lang w:eastAsia="el-GR"/>
                <w14:ligatures w14:val="none"/>
              </w:rPr>
              <w:t>Learning</w:t>
            </w:r>
            <w:proofErr w:type="spellEnd"/>
            <w:r w:rsidRPr="00F63112">
              <w:rPr>
                <w:rFonts w:ascii="Calibri" w:eastAsia="Times New Roman" w:hAnsi="Calibri" w:cs="Calibri"/>
                <w:color w:val="000000"/>
                <w:kern w:val="0"/>
                <w:lang w:eastAsia="el-GR"/>
                <w14:ligatures w14:val="none"/>
              </w:rPr>
              <w:t>.</w:t>
            </w:r>
          </w:p>
          <w:p w14:paraId="287463D6" w14:textId="77777777" w:rsidR="00C63AE0" w:rsidRPr="00F63112" w:rsidRDefault="00C63AE0" w:rsidP="00F63112">
            <w:pPr>
              <w:pStyle w:val="a6"/>
              <w:spacing w:after="0" w:line="240" w:lineRule="auto"/>
              <w:jc w:val="both"/>
              <w:rPr>
                <w:rFonts w:ascii="Calibri" w:eastAsia="Times New Roman" w:hAnsi="Calibri" w:cs="Calibri"/>
                <w:i/>
                <w:iCs/>
                <w:color w:val="000000"/>
                <w:kern w:val="0"/>
                <w:lang w:eastAsia="el-GR"/>
                <w14:ligatures w14:val="none"/>
              </w:rPr>
            </w:pPr>
            <w:r w:rsidRPr="00F63112">
              <w:rPr>
                <w:rFonts w:ascii="Calibri" w:eastAsia="Times New Roman" w:hAnsi="Calibri" w:cs="Calibri"/>
                <w:i/>
                <w:iCs/>
                <w:color w:val="000000"/>
                <w:kern w:val="0"/>
                <w:lang w:eastAsia="el-GR"/>
                <w14:ligatures w14:val="none"/>
              </w:rPr>
              <w:t xml:space="preserve">Κλιματική αλλαγή: αίτια και επιπτώσεις </w:t>
            </w:r>
          </w:p>
          <w:p w14:paraId="032A1BBD" w14:textId="77777777" w:rsidR="00C63AE0" w:rsidRPr="00F63112" w:rsidRDefault="00C63AE0"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 xml:space="preserve">Εισηγητής: Χρήστος </w:t>
            </w:r>
            <w:proofErr w:type="spellStart"/>
            <w:r w:rsidRPr="00F63112">
              <w:rPr>
                <w:rFonts w:ascii="Calibri" w:eastAsia="Times New Roman" w:hAnsi="Calibri" w:cs="Calibri"/>
                <w:color w:val="000000"/>
                <w:kern w:val="0"/>
                <w:lang w:eastAsia="el-GR"/>
                <w14:ligatures w14:val="none"/>
              </w:rPr>
              <w:t>Γκουλέκας</w:t>
            </w:r>
            <w:proofErr w:type="spellEnd"/>
            <w:r w:rsidRPr="00F63112">
              <w:rPr>
                <w:rFonts w:ascii="Calibri" w:eastAsia="Times New Roman" w:hAnsi="Calibri" w:cs="Calibri"/>
                <w:color w:val="000000"/>
                <w:kern w:val="0"/>
                <w:lang w:eastAsia="el-GR"/>
                <w14:ligatures w14:val="none"/>
              </w:rPr>
              <w:t xml:space="preserve">, Μαθηματικός, </w:t>
            </w:r>
            <w:proofErr w:type="spellStart"/>
            <w:r w:rsidRPr="00F63112">
              <w:rPr>
                <w:rFonts w:ascii="Calibri" w:eastAsia="Times New Roman" w:hAnsi="Calibri" w:cs="Calibri"/>
                <w:color w:val="000000"/>
                <w:kern w:val="0"/>
                <w:lang w:eastAsia="el-GR"/>
                <w14:ligatures w14:val="none"/>
              </w:rPr>
              <w:t>MSc</w:t>
            </w:r>
            <w:proofErr w:type="spellEnd"/>
            <w:r w:rsidRPr="00F63112">
              <w:rPr>
                <w:rFonts w:ascii="Calibri" w:eastAsia="Times New Roman" w:hAnsi="Calibri" w:cs="Calibri"/>
                <w:color w:val="000000"/>
                <w:kern w:val="0"/>
                <w:lang w:eastAsia="el-GR"/>
                <w14:ligatures w14:val="none"/>
              </w:rPr>
              <w:t xml:space="preserve"> Ατμοσφαιρικές Επιστήμες και Περιβάλλον. </w:t>
            </w:r>
          </w:p>
          <w:p w14:paraId="60932804" w14:textId="45C1BE10" w:rsidR="00C63AE0" w:rsidRDefault="00C63AE0"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(28 Μαΐου 2024)</w:t>
            </w:r>
          </w:p>
          <w:p w14:paraId="6AB9F8E6" w14:textId="77777777" w:rsidR="00F63112" w:rsidRPr="00F63112" w:rsidRDefault="00F63112" w:rsidP="00F63112">
            <w:pPr>
              <w:pStyle w:val="a6"/>
              <w:numPr>
                <w:ilvl w:val="0"/>
                <w:numId w:val="15"/>
              </w:numPr>
              <w:spacing w:after="0" w:line="240" w:lineRule="auto"/>
              <w:jc w:val="both"/>
              <w:rPr>
                <w:rFonts w:ascii="Calibri" w:eastAsia="Times New Roman" w:hAnsi="Calibri" w:cs="Calibri"/>
                <w:i/>
                <w:iCs/>
                <w:color w:val="000000"/>
                <w:kern w:val="0"/>
                <w:lang w:eastAsia="el-GR"/>
                <w14:ligatures w14:val="none"/>
              </w:rPr>
            </w:pPr>
            <w:r w:rsidRPr="00F63112">
              <w:rPr>
                <w:rFonts w:ascii="Calibri" w:eastAsia="Times New Roman" w:hAnsi="Calibri" w:cs="Calibri"/>
                <w:i/>
                <w:iCs/>
                <w:color w:val="000000"/>
                <w:kern w:val="0"/>
                <w:lang w:eastAsia="el-GR"/>
                <w14:ligatures w14:val="none"/>
              </w:rPr>
              <w:t xml:space="preserve">Προσεγγιστικός υπολογισμός του Αριθμητικού Πεδίου Πινάκων </w:t>
            </w:r>
          </w:p>
          <w:p w14:paraId="7B8E7F45" w14:textId="77777777"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 xml:space="preserve">Εισηγητής: Ιωάννης </w:t>
            </w:r>
            <w:proofErr w:type="spellStart"/>
            <w:r w:rsidRPr="00F63112">
              <w:rPr>
                <w:rFonts w:ascii="Calibri" w:eastAsia="Times New Roman" w:hAnsi="Calibri" w:cs="Calibri"/>
                <w:color w:val="000000"/>
                <w:kern w:val="0"/>
                <w:lang w:eastAsia="el-GR"/>
                <w14:ligatures w14:val="none"/>
              </w:rPr>
              <w:t>Φαμέλης</w:t>
            </w:r>
            <w:proofErr w:type="spellEnd"/>
            <w:r w:rsidRPr="00F63112">
              <w:rPr>
                <w:rFonts w:ascii="Calibri" w:eastAsia="Times New Roman" w:hAnsi="Calibri" w:cs="Calibri"/>
                <w:color w:val="000000"/>
                <w:kern w:val="0"/>
                <w:lang w:eastAsia="el-GR"/>
                <w14:ligatures w14:val="none"/>
              </w:rPr>
              <w:t>, Καθηγητής Τμήματος Ηλεκτρολόγων &amp; Ηλεκτρονικών Μηχανικών ΠΑ.Δ.Α..</w:t>
            </w:r>
          </w:p>
          <w:p w14:paraId="54DAB37F" w14:textId="542D0EF0"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w:t>
            </w:r>
            <w:r w:rsidRPr="00F63112">
              <w:rPr>
                <w:rFonts w:ascii="Calibri" w:eastAsia="Times New Roman" w:hAnsi="Calibri" w:cs="Calibri"/>
                <w:color w:val="000000"/>
                <w:kern w:val="0"/>
                <w:lang w:eastAsia="el-GR"/>
                <w14:ligatures w14:val="none"/>
              </w:rPr>
              <w:t>29 Οκτωβρίου 2024</w:t>
            </w:r>
            <w:r>
              <w:rPr>
                <w:rFonts w:ascii="Calibri" w:eastAsia="Times New Roman" w:hAnsi="Calibri" w:cs="Calibri"/>
                <w:color w:val="000000"/>
                <w:kern w:val="0"/>
                <w:lang w:eastAsia="el-GR"/>
                <w14:ligatures w14:val="none"/>
              </w:rPr>
              <w:t>)</w:t>
            </w:r>
          </w:p>
          <w:p w14:paraId="5F9C6D85" w14:textId="77777777" w:rsidR="00F63112" w:rsidRPr="00F63112" w:rsidRDefault="00F63112" w:rsidP="00F63112">
            <w:pPr>
              <w:pStyle w:val="a6"/>
              <w:numPr>
                <w:ilvl w:val="0"/>
                <w:numId w:val="15"/>
              </w:numPr>
              <w:spacing w:after="0" w:line="240" w:lineRule="auto"/>
              <w:jc w:val="both"/>
              <w:rPr>
                <w:rFonts w:ascii="Calibri" w:eastAsia="Times New Roman" w:hAnsi="Calibri" w:cs="Calibri"/>
                <w:i/>
                <w:iCs/>
                <w:color w:val="000000"/>
                <w:kern w:val="0"/>
                <w:lang w:eastAsia="el-GR"/>
                <w14:ligatures w14:val="none"/>
              </w:rPr>
            </w:pPr>
            <w:r w:rsidRPr="00F63112">
              <w:rPr>
                <w:rFonts w:ascii="Calibri" w:eastAsia="Times New Roman" w:hAnsi="Calibri" w:cs="Calibri"/>
                <w:i/>
                <w:iCs/>
                <w:color w:val="000000"/>
                <w:kern w:val="0"/>
                <w:lang w:eastAsia="el-GR"/>
                <w14:ligatures w14:val="none"/>
              </w:rPr>
              <w:t xml:space="preserve">Θεωρήματα Σταθερού Σημείου και Προβλήματα Συνοριακών Τιμών </w:t>
            </w:r>
          </w:p>
          <w:p w14:paraId="0F2278B0" w14:textId="77777777"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Εισηγητής: Κυριάκος Μαυρίδης, Λέκτορας Τμήματος Μαθηματικών Πανεπιστημίου Ιωαννίνων.</w:t>
            </w:r>
          </w:p>
          <w:p w14:paraId="65760508" w14:textId="22BC2758"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w:t>
            </w:r>
            <w:r w:rsidRPr="00F63112">
              <w:rPr>
                <w:rFonts w:ascii="Calibri" w:eastAsia="Times New Roman" w:hAnsi="Calibri" w:cs="Calibri"/>
                <w:color w:val="000000"/>
                <w:kern w:val="0"/>
                <w:lang w:eastAsia="el-GR"/>
                <w14:ligatures w14:val="none"/>
              </w:rPr>
              <w:t>20 Νοεμβρίου 2024</w:t>
            </w:r>
            <w:r>
              <w:rPr>
                <w:rFonts w:ascii="Calibri" w:eastAsia="Times New Roman" w:hAnsi="Calibri" w:cs="Calibri"/>
                <w:color w:val="000000"/>
                <w:kern w:val="0"/>
                <w:lang w:eastAsia="el-GR"/>
                <w14:ligatures w14:val="none"/>
              </w:rPr>
              <w:t>)</w:t>
            </w:r>
          </w:p>
          <w:p w14:paraId="7D52C10C" w14:textId="77777777" w:rsidR="00F63112" w:rsidRPr="00F63112" w:rsidRDefault="00F63112" w:rsidP="00F63112">
            <w:pPr>
              <w:pStyle w:val="a6"/>
              <w:numPr>
                <w:ilvl w:val="0"/>
                <w:numId w:val="15"/>
              </w:numPr>
              <w:spacing w:after="0" w:line="240" w:lineRule="auto"/>
              <w:jc w:val="both"/>
              <w:rPr>
                <w:rFonts w:ascii="Calibri" w:eastAsia="Times New Roman" w:hAnsi="Calibri" w:cs="Calibri"/>
                <w:i/>
                <w:iCs/>
                <w:color w:val="000000"/>
                <w:kern w:val="0"/>
                <w:lang w:eastAsia="el-GR"/>
                <w14:ligatures w14:val="none"/>
              </w:rPr>
            </w:pPr>
            <w:r w:rsidRPr="00F63112">
              <w:rPr>
                <w:rFonts w:ascii="Calibri" w:eastAsia="Times New Roman" w:hAnsi="Calibri" w:cs="Calibri"/>
                <w:i/>
                <w:iCs/>
                <w:color w:val="000000"/>
                <w:kern w:val="0"/>
                <w:lang w:eastAsia="el-GR"/>
                <w14:ligatures w14:val="none"/>
              </w:rPr>
              <w:t xml:space="preserve">Σωκράτης: Ο σοφός που δεν γνώριζε τίποτα. Οι διάφορες οπτικές της Σωκρατικής σκέψης και η επιρροή τους στο σήμερα </w:t>
            </w:r>
          </w:p>
          <w:p w14:paraId="6AC4E237" w14:textId="77777777"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 xml:space="preserve">Εισηγητής: Βασίλειος </w:t>
            </w:r>
            <w:proofErr w:type="spellStart"/>
            <w:r w:rsidRPr="00F63112">
              <w:rPr>
                <w:rFonts w:ascii="Calibri" w:eastAsia="Times New Roman" w:hAnsi="Calibri" w:cs="Calibri"/>
                <w:color w:val="000000"/>
                <w:kern w:val="0"/>
                <w:lang w:eastAsia="el-GR"/>
                <w14:ligatures w14:val="none"/>
              </w:rPr>
              <w:t>Καρασμάνης</w:t>
            </w:r>
            <w:proofErr w:type="spellEnd"/>
            <w:r w:rsidRPr="00F63112">
              <w:rPr>
                <w:rFonts w:ascii="Calibri" w:eastAsia="Times New Roman" w:hAnsi="Calibri" w:cs="Calibri"/>
                <w:color w:val="000000"/>
                <w:kern w:val="0"/>
                <w:lang w:eastAsia="el-GR"/>
                <w14:ligatures w14:val="none"/>
              </w:rPr>
              <w:t xml:space="preserve">, Ομότιμος Καθηγητής, Σχολή Εφαρμοσμένων Μαθηματικών και Φυσικών Επιστημών, Εθνικό </w:t>
            </w:r>
            <w:proofErr w:type="spellStart"/>
            <w:r w:rsidRPr="00F63112">
              <w:rPr>
                <w:rFonts w:ascii="Calibri" w:eastAsia="Times New Roman" w:hAnsi="Calibri" w:cs="Calibri"/>
                <w:color w:val="000000"/>
                <w:kern w:val="0"/>
                <w:lang w:eastAsia="el-GR"/>
                <w14:ligatures w14:val="none"/>
              </w:rPr>
              <w:t>Μετσόβειο</w:t>
            </w:r>
            <w:proofErr w:type="spellEnd"/>
            <w:r w:rsidRPr="00F63112">
              <w:rPr>
                <w:rFonts w:ascii="Calibri" w:eastAsia="Times New Roman" w:hAnsi="Calibri" w:cs="Calibri"/>
                <w:color w:val="000000"/>
                <w:kern w:val="0"/>
                <w:lang w:eastAsia="el-GR"/>
                <w14:ligatures w14:val="none"/>
              </w:rPr>
              <w:t xml:space="preserve"> Πολυτεχνείο.</w:t>
            </w:r>
          </w:p>
          <w:p w14:paraId="69C9977C" w14:textId="52DCDB1D" w:rsidR="00F63112" w:rsidRPr="00F63112" w:rsidRDefault="00F63112" w:rsidP="00F63112">
            <w:pPr>
              <w:pStyle w:val="a6"/>
              <w:spacing w:after="0" w:line="240" w:lineRule="auto"/>
              <w:jc w:val="both"/>
              <w:rPr>
                <w:rFonts w:ascii="Calibri" w:eastAsia="Times New Roman" w:hAnsi="Calibri" w:cs="Calibri"/>
                <w:color w:val="000000"/>
                <w:kern w:val="0"/>
                <w:lang w:val="en-US" w:eastAsia="el-GR"/>
                <w14:ligatures w14:val="none"/>
              </w:rPr>
            </w:pPr>
            <w:r w:rsidRPr="00F63112">
              <w:rPr>
                <w:rFonts w:ascii="Calibri" w:eastAsia="Times New Roman" w:hAnsi="Calibri" w:cs="Calibri"/>
                <w:color w:val="000000"/>
                <w:kern w:val="0"/>
                <w:lang w:val="en-US" w:eastAsia="el-GR"/>
                <w14:ligatures w14:val="none"/>
              </w:rPr>
              <w:t xml:space="preserve">(30 </w:t>
            </w:r>
            <w:r w:rsidRPr="00F63112">
              <w:rPr>
                <w:rFonts w:ascii="Calibri" w:eastAsia="Times New Roman" w:hAnsi="Calibri" w:cs="Calibri"/>
                <w:color w:val="000000"/>
                <w:kern w:val="0"/>
                <w:lang w:eastAsia="el-GR"/>
                <w14:ligatures w14:val="none"/>
              </w:rPr>
              <w:t>Νοεμβρίου</w:t>
            </w:r>
            <w:r w:rsidRPr="00F63112">
              <w:rPr>
                <w:rFonts w:ascii="Calibri" w:eastAsia="Times New Roman" w:hAnsi="Calibri" w:cs="Calibri"/>
                <w:color w:val="000000"/>
                <w:kern w:val="0"/>
                <w:lang w:val="en-US" w:eastAsia="el-GR"/>
                <w14:ligatures w14:val="none"/>
              </w:rPr>
              <w:t xml:space="preserve"> 2024)</w:t>
            </w:r>
          </w:p>
          <w:p w14:paraId="2F40E14E" w14:textId="77777777" w:rsidR="00F63112" w:rsidRPr="00F63112" w:rsidRDefault="00F63112" w:rsidP="00F63112">
            <w:pPr>
              <w:pStyle w:val="a6"/>
              <w:numPr>
                <w:ilvl w:val="0"/>
                <w:numId w:val="15"/>
              </w:numPr>
              <w:spacing w:after="0" w:line="240" w:lineRule="auto"/>
              <w:jc w:val="both"/>
              <w:rPr>
                <w:rFonts w:ascii="Calibri" w:eastAsia="Times New Roman" w:hAnsi="Calibri" w:cs="Calibri"/>
                <w:i/>
                <w:iCs/>
                <w:color w:val="000000"/>
                <w:kern w:val="0"/>
                <w:lang w:val="en-US" w:eastAsia="el-GR"/>
                <w14:ligatures w14:val="none"/>
              </w:rPr>
            </w:pPr>
            <w:r w:rsidRPr="00F63112">
              <w:rPr>
                <w:rFonts w:ascii="Calibri" w:eastAsia="Times New Roman" w:hAnsi="Calibri" w:cs="Calibri"/>
                <w:i/>
                <w:iCs/>
                <w:color w:val="000000"/>
                <w:kern w:val="0"/>
                <w:lang w:val="en-US" w:eastAsia="el-GR"/>
                <w14:ligatures w14:val="none"/>
              </w:rPr>
              <w:t>Cohen–Macaulay modules of Auslander–Gorenstein pairs.</w:t>
            </w:r>
          </w:p>
          <w:p w14:paraId="7D48C29F" w14:textId="77777777" w:rsid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eastAsia="el-GR"/>
                <w14:ligatures w14:val="none"/>
              </w:rPr>
              <w:t xml:space="preserve">Εισηγητής: Χρυσόστομος Ψαρουδάκης, Αναπληρωτής Καθηγητής Τμήματος Μαθηματικών Α.Π.Θ.. </w:t>
            </w:r>
          </w:p>
          <w:p w14:paraId="282804B1" w14:textId="7D6A97A6" w:rsidR="00F63112" w:rsidRPr="00F63112" w:rsidRDefault="00F63112" w:rsidP="00F63112">
            <w:pPr>
              <w:pStyle w:val="a6"/>
              <w:spacing w:after="0" w:line="240" w:lineRule="auto"/>
              <w:jc w:val="both"/>
              <w:rPr>
                <w:rFonts w:ascii="Calibri" w:eastAsia="Times New Roman" w:hAnsi="Calibri" w:cs="Calibri"/>
                <w:color w:val="000000"/>
                <w:kern w:val="0"/>
                <w:lang w:val="en-US" w:eastAsia="el-GR"/>
                <w14:ligatures w14:val="none"/>
              </w:rPr>
            </w:pPr>
            <w:r w:rsidRPr="00F63112">
              <w:rPr>
                <w:rFonts w:ascii="Calibri" w:eastAsia="Times New Roman" w:hAnsi="Calibri" w:cs="Calibri"/>
                <w:color w:val="000000"/>
                <w:kern w:val="0"/>
                <w:lang w:val="en-US" w:eastAsia="el-GR"/>
                <w14:ligatures w14:val="none"/>
              </w:rPr>
              <w:t xml:space="preserve">5 </w:t>
            </w:r>
            <w:r w:rsidRPr="00F63112">
              <w:rPr>
                <w:rFonts w:ascii="Calibri" w:eastAsia="Times New Roman" w:hAnsi="Calibri" w:cs="Calibri"/>
                <w:color w:val="000000"/>
                <w:kern w:val="0"/>
                <w:lang w:eastAsia="el-GR"/>
                <w14:ligatures w14:val="none"/>
              </w:rPr>
              <w:t>Δεκεμβρίου</w:t>
            </w:r>
            <w:r w:rsidRPr="00F63112">
              <w:rPr>
                <w:rFonts w:ascii="Calibri" w:eastAsia="Times New Roman" w:hAnsi="Calibri" w:cs="Calibri"/>
                <w:color w:val="000000"/>
                <w:kern w:val="0"/>
                <w:lang w:val="en-US" w:eastAsia="el-GR"/>
                <w14:ligatures w14:val="none"/>
              </w:rPr>
              <w:t xml:space="preserve"> 2024</w:t>
            </w:r>
          </w:p>
          <w:p w14:paraId="3590641E" w14:textId="2248B186" w:rsidR="00F63112" w:rsidRDefault="00F63112" w:rsidP="00F63112">
            <w:pPr>
              <w:spacing w:after="0" w:line="240" w:lineRule="auto"/>
              <w:jc w:val="both"/>
              <w:rPr>
                <w:rFonts w:ascii="Calibri" w:eastAsia="Times New Roman" w:hAnsi="Calibri" w:cs="Calibri"/>
                <w:color w:val="000000"/>
                <w:kern w:val="0"/>
                <w:lang w:eastAsia="el-GR"/>
                <w14:ligatures w14:val="none"/>
              </w:rPr>
            </w:pPr>
          </w:p>
          <w:p w14:paraId="5802231C" w14:textId="4AAFFB64" w:rsidR="00F63112" w:rsidRDefault="00F63112" w:rsidP="00F63112">
            <w:pPr>
              <w:spacing w:after="0" w:line="240" w:lineRule="auto"/>
              <w:jc w:val="both"/>
              <w:rPr>
                <w:rFonts w:ascii="Calibri" w:eastAsia="Times New Roman" w:hAnsi="Calibri" w:cs="Calibri"/>
                <w:b/>
                <w:bCs/>
                <w:color w:val="000000"/>
                <w:kern w:val="0"/>
                <w:lang w:eastAsia="el-GR"/>
                <w14:ligatures w14:val="none"/>
              </w:rPr>
            </w:pPr>
            <w:r w:rsidRPr="00F63112">
              <w:rPr>
                <w:rFonts w:ascii="Calibri" w:eastAsia="Times New Roman" w:hAnsi="Calibri" w:cs="Calibri"/>
                <w:b/>
                <w:bCs/>
                <w:color w:val="000000"/>
                <w:kern w:val="0"/>
                <w:lang w:eastAsia="el-GR"/>
                <w14:ligatures w14:val="none"/>
              </w:rPr>
              <w:t>Διαδικτυακές Ομιλίες:</w:t>
            </w:r>
          </w:p>
          <w:p w14:paraId="10EB4E54" w14:textId="77777777" w:rsidR="00F63112" w:rsidRPr="00F63112" w:rsidRDefault="00F63112" w:rsidP="00F63112">
            <w:pPr>
              <w:pStyle w:val="a6"/>
              <w:numPr>
                <w:ilvl w:val="0"/>
                <w:numId w:val="16"/>
              </w:numPr>
              <w:spacing w:after="0" w:line="240" w:lineRule="auto"/>
              <w:jc w:val="both"/>
              <w:rPr>
                <w:rFonts w:ascii="Calibri" w:eastAsia="Times New Roman" w:hAnsi="Calibri" w:cs="Calibri"/>
                <w:i/>
                <w:iCs/>
                <w:color w:val="000000"/>
                <w:kern w:val="0"/>
                <w:lang w:val="en-US" w:eastAsia="el-GR"/>
                <w14:ligatures w14:val="none"/>
              </w:rPr>
            </w:pPr>
            <w:r w:rsidRPr="00F63112">
              <w:rPr>
                <w:rFonts w:ascii="Calibri" w:eastAsia="Times New Roman" w:hAnsi="Calibri" w:cs="Calibri"/>
                <w:i/>
                <w:iCs/>
                <w:color w:val="000000"/>
                <w:kern w:val="0"/>
                <w:lang w:val="en-US" w:eastAsia="el-GR"/>
                <w14:ligatures w14:val="none"/>
              </w:rPr>
              <w:t xml:space="preserve">Minimal Submanifolds of Compact Riemannian Symmetric Spaces – The Method of </w:t>
            </w:r>
            <w:proofErr w:type="spellStart"/>
            <w:r w:rsidRPr="00F63112">
              <w:rPr>
                <w:rFonts w:ascii="Calibri" w:eastAsia="Times New Roman" w:hAnsi="Calibri" w:cs="Calibri"/>
                <w:i/>
                <w:iCs/>
                <w:color w:val="000000"/>
                <w:kern w:val="0"/>
                <w:lang w:val="en-US" w:eastAsia="el-GR"/>
                <w14:ligatures w14:val="none"/>
              </w:rPr>
              <w:t>Eigenfamilies</w:t>
            </w:r>
            <w:proofErr w:type="spellEnd"/>
            <w:r w:rsidRPr="00F63112">
              <w:rPr>
                <w:rFonts w:ascii="Calibri" w:eastAsia="Times New Roman" w:hAnsi="Calibri" w:cs="Calibri"/>
                <w:i/>
                <w:iCs/>
                <w:color w:val="000000"/>
                <w:kern w:val="0"/>
                <w:lang w:val="en-US" w:eastAsia="el-GR"/>
                <w14:ligatures w14:val="none"/>
              </w:rPr>
              <w:t xml:space="preserve"> </w:t>
            </w:r>
          </w:p>
          <w:p w14:paraId="7F90BA8F" w14:textId="77777777" w:rsidR="00F63112" w:rsidRPr="0015387C" w:rsidRDefault="00F63112" w:rsidP="00F63112">
            <w:pPr>
              <w:pStyle w:val="a6"/>
              <w:spacing w:after="0" w:line="240" w:lineRule="auto"/>
              <w:jc w:val="both"/>
              <w:rPr>
                <w:rFonts w:ascii="Calibri" w:eastAsia="Times New Roman" w:hAnsi="Calibri" w:cs="Calibri"/>
                <w:color w:val="000000"/>
                <w:kern w:val="0"/>
                <w:lang w:val="en-US" w:eastAsia="el-GR"/>
                <w14:ligatures w14:val="none"/>
              </w:rPr>
            </w:pPr>
            <w:r w:rsidRPr="00F63112">
              <w:rPr>
                <w:rFonts w:ascii="Calibri" w:eastAsia="Times New Roman" w:hAnsi="Calibri" w:cs="Calibri"/>
                <w:color w:val="000000"/>
                <w:kern w:val="0"/>
                <w:lang w:eastAsia="el-GR"/>
                <w14:ligatures w14:val="none"/>
              </w:rPr>
              <w:t>Εισηγητής</w:t>
            </w:r>
            <w:r w:rsidRPr="00F63112">
              <w:rPr>
                <w:rFonts w:ascii="Calibri" w:eastAsia="Times New Roman" w:hAnsi="Calibri" w:cs="Calibri"/>
                <w:color w:val="000000"/>
                <w:kern w:val="0"/>
                <w:lang w:val="en-US" w:eastAsia="el-GR"/>
                <w14:ligatures w14:val="none"/>
              </w:rPr>
              <w:t xml:space="preserve">: Sigmundur Gudmundsson, </w:t>
            </w:r>
            <w:r w:rsidRPr="00F63112">
              <w:rPr>
                <w:rFonts w:ascii="Calibri" w:eastAsia="Times New Roman" w:hAnsi="Calibri" w:cs="Calibri"/>
                <w:color w:val="000000"/>
                <w:kern w:val="0"/>
                <w:lang w:eastAsia="el-GR"/>
                <w14:ligatures w14:val="none"/>
              </w:rPr>
              <w:t>Καθηγητής</w:t>
            </w:r>
            <w:r w:rsidRPr="00F63112">
              <w:rPr>
                <w:rFonts w:ascii="Calibri" w:eastAsia="Times New Roman" w:hAnsi="Calibri" w:cs="Calibri"/>
                <w:color w:val="000000"/>
                <w:kern w:val="0"/>
                <w:lang w:val="en-US" w:eastAsia="el-GR"/>
                <w14:ligatures w14:val="none"/>
              </w:rPr>
              <w:t xml:space="preserve"> Lund University, Sweden.</w:t>
            </w:r>
          </w:p>
          <w:p w14:paraId="74941A48" w14:textId="69E48A0B"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w:t>
            </w:r>
            <w:r w:rsidRPr="00F63112">
              <w:rPr>
                <w:rFonts w:ascii="Calibri" w:eastAsia="Times New Roman" w:hAnsi="Calibri" w:cs="Calibri"/>
                <w:color w:val="000000"/>
                <w:kern w:val="0"/>
                <w:lang w:eastAsia="el-GR"/>
                <w14:ligatures w14:val="none"/>
              </w:rPr>
              <w:t>16 Οκτωβρίου 2024</w:t>
            </w:r>
            <w:r>
              <w:rPr>
                <w:rFonts w:ascii="Calibri" w:eastAsia="Times New Roman" w:hAnsi="Calibri" w:cs="Calibri"/>
                <w:color w:val="000000"/>
                <w:kern w:val="0"/>
                <w:lang w:eastAsia="el-GR"/>
                <w14:ligatures w14:val="none"/>
              </w:rPr>
              <w:t>)</w:t>
            </w:r>
          </w:p>
          <w:p w14:paraId="2244BC19" w14:textId="77777777" w:rsidR="00F63112" w:rsidRDefault="00F63112" w:rsidP="00F63112">
            <w:pPr>
              <w:pStyle w:val="a6"/>
              <w:numPr>
                <w:ilvl w:val="0"/>
                <w:numId w:val="16"/>
              </w:numPr>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i/>
                <w:iCs/>
                <w:color w:val="000000"/>
                <w:kern w:val="0"/>
                <w:lang w:eastAsia="el-GR"/>
                <w14:ligatures w14:val="none"/>
              </w:rPr>
              <w:t xml:space="preserve">Η εικασία </w:t>
            </w:r>
            <w:r w:rsidRPr="00F63112">
              <w:rPr>
                <w:rFonts w:ascii="Calibri" w:eastAsia="Times New Roman" w:hAnsi="Calibri" w:cs="Calibri"/>
                <w:i/>
                <w:iCs/>
                <w:color w:val="000000"/>
                <w:kern w:val="0"/>
                <w:lang w:val="en-US" w:eastAsia="el-GR"/>
                <w14:ligatures w14:val="none"/>
              </w:rPr>
              <w:t>Hibi</w:t>
            </w:r>
            <w:r w:rsidRPr="00F63112">
              <w:rPr>
                <w:rFonts w:ascii="Calibri" w:eastAsia="Times New Roman" w:hAnsi="Calibri" w:cs="Calibri"/>
                <w:i/>
                <w:iCs/>
                <w:color w:val="000000"/>
                <w:kern w:val="0"/>
                <w:lang w:eastAsia="el-GR"/>
                <w14:ligatures w14:val="none"/>
              </w:rPr>
              <w:t>-</w:t>
            </w:r>
            <w:proofErr w:type="spellStart"/>
            <w:r w:rsidRPr="00F63112">
              <w:rPr>
                <w:rFonts w:ascii="Calibri" w:eastAsia="Times New Roman" w:hAnsi="Calibri" w:cs="Calibri"/>
                <w:i/>
                <w:iCs/>
                <w:color w:val="000000"/>
                <w:kern w:val="0"/>
                <w:lang w:val="en-US" w:eastAsia="el-GR"/>
                <w14:ligatures w14:val="none"/>
              </w:rPr>
              <w:t>Oshugi</w:t>
            </w:r>
            <w:proofErr w:type="spellEnd"/>
            <w:r w:rsidRPr="00F63112">
              <w:rPr>
                <w:rFonts w:ascii="Calibri" w:eastAsia="Times New Roman" w:hAnsi="Calibri" w:cs="Calibri"/>
                <w:i/>
                <w:iCs/>
                <w:color w:val="000000"/>
                <w:kern w:val="0"/>
                <w:lang w:eastAsia="el-GR"/>
                <w14:ligatures w14:val="none"/>
              </w:rPr>
              <w:t xml:space="preserve"> για </w:t>
            </w:r>
            <w:r w:rsidRPr="00F63112">
              <w:rPr>
                <w:rFonts w:ascii="Calibri" w:eastAsia="Times New Roman" w:hAnsi="Calibri" w:cs="Calibri"/>
                <w:i/>
                <w:iCs/>
                <w:color w:val="000000"/>
                <w:kern w:val="0"/>
                <w:lang w:val="en-US" w:eastAsia="el-GR"/>
                <w14:ligatures w14:val="none"/>
              </w:rPr>
              <w:t>Gorenstein</w:t>
            </w:r>
            <w:r w:rsidRPr="00F63112">
              <w:rPr>
                <w:rFonts w:ascii="Calibri" w:eastAsia="Times New Roman" w:hAnsi="Calibri" w:cs="Calibri"/>
                <w:i/>
                <w:iCs/>
                <w:color w:val="000000"/>
                <w:kern w:val="0"/>
                <w:lang w:eastAsia="el-GR"/>
                <w14:ligatures w14:val="none"/>
              </w:rPr>
              <w:t xml:space="preserve"> </w:t>
            </w:r>
            <w:r w:rsidRPr="00F63112">
              <w:rPr>
                <w:rFonts w:ascii="Calibri" w:eastAsia="Times New Roman" w:hAnsi="Calibri" w:cs="Calibri"/>
                <w:i/>
                <w:iCs/>
                <w:color w:val="000000"/>
                <w:kern w:val="0"/>
                <w:lang w:val="en-US" w:eastAsia="el-GR"/>
                <w14:ligatures w14:val="none"/>
              </w:rPr>
              <w:t>IDP</w:t>
            </w:r>
            <w:r w:rsidRPr="00F63112">
              <w:rPr>
                <w:rFonts w:ascii="Calibri" w:eastAsia="Times New Roman" w:hAnsi="Calibri" w:cs="Calibri"/>
                <w:i/>
                <w:iCs/>
                <w:color w:val="000000"/>
                <w:kern w:val="0"/>
                <w:lang w:eastAsia="el-GR"/>
                <w14:ligatures w14:val="none"/>
              </w:rPr>
              <w:t xml:space="preserve"> </w:t>
            </w:r>
            <w:r w:rsidRPr="00F63112">
              <w:rPr>
                <w:rFonts w:ascii="Calibri" w:eastAsia="Times New Roman" w:hAnsi="Calibri" w:cs="Calibri"/>
                <w:i/>
                <w:iCs/>
                <w:color w:val="000000"/>
                <w:kern w:val="0"/>
                <w:lang w:val="en-US" w:eastAsia="el-GR"/>
                <w14:ligatures w14:val="none"/>
              </w:rPr>
              <w:t>lattice</w:t>
            </w:r>
            <w:r w:rsidRPr="00F63112">
              <w:rPr>
                <w:rFonts w:ascii="Calibri" w:eastAsia="Times New Roman" w:hAnsi="Calibri" w:cs="Calibri"/>
                <w:i/>
                <w:iCs/>
                <w:color w:val="000000"/>
                <w:kern w:val="0"/>
                <w:lang w:eastAsia="el-GR"/>
                <w14:ligatures w14:val="none"/>
              </w:rPr>
              <w:t xml:space="preserve"> </w:t>
            </w:r>
            <w:proofErr w:type="spellStart"/>
            <w:r w:rsidRPr="00F63112">
              <w:rPr>
                <w:rFonts w:ascii="Calibri" w:eastAsia="Times New Roman" w:hAnsi="Calibri" w:cs="Calibri"/>
                <w:i/>
                <w:iCs/>
                <w:color w:val="000000"/>
                <w:kern w:val="0"/>
                <w:lang w:eastAsia="el-GR"/>
                <w14:ligatures w14:val="none"/>
              </w:rPr>
              <w:t>πολύτοπα</w:t>
            </w:r>
            <w:proofErr w:type="spellEnd"/>
            <w:r w:rsidRPr="00F63112">
              <w:rPr>
                <w:rFonts w:ascii="Calibri" w:eastAsia="Times New Roman" w:hAnsi="Calibri" w:cs="Calibri"/>
                <w:color w:val="000000"/>
                <w:kern w:val="0"/>
                <w:lang w:eastAsia="el-GR"/>
                <w14:ligatures w14:val="none"/>
              </w:rPr>
              <w:t xml:space="preserve"> Εισηγήτρια: Βασιλική Πετρωτού, </w:t>
            </w:r>
            <w:r w:rsidRPr="00F63112">
              <w:rPr>
                <w:rFonts w:ascii="Calibri" w:eastAsia="Times New Roman" w:hAnsi="Calibri" w:cs="Calibri"/>
                <w:color w:val="000000"/>
                <w:kern w:val="0"/>
                <w:lang w:val="en-US" w:eastAsia="el-GR"/>
                <w14:ligatures w14:val="none"/>
              </w:rPr>
              <w:t>Sorbonne</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Universite</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and</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Universite</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Paris</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Cite</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CNRS</w:t>
            </w:r>
            <w:r w:rsidRPr="00F63112">
              <w:rPr>
                <w:rFonts w:ascii="Calibri" w:eastAsia="Times New Roman" w:hAnsi="Calibri" w:cs="Calibri"/>
                <w:color w:val="000000"/>
                <w:kern w:val="0"/>
                <w:lang w:eastAsia="el-GR"/>
                <w14:ligatures w14:val="none"/>
              </w:rPr>
              <w:t xml:space="preserve">, </w:t>
            </w:r>
            <w:r w:rsidRPr="00F63112">
              <w:rPr>
                <w:rFonts w:ascii="Calibri" w:eastAsia="Times New Roman" w:hAnsi="Calibri" w:cs="Calibri"/>
                <w:color w:val="000000"/>
                <w:kern w:val="0"/>
                <w:lang w:val="en-US" w:eastAsia="el-GR"/>
                <w14:ligatures w14:val="none"/>
              </w:rPr>
              <w:t>France</w:t>
            </w:r>
            <w:r w:rsidRPr="00F63112">
              <w:rPr>
                <w:rFonts w:ascii="Calibri" w:eastAsia="Times New Roman" w:hAnsi="Calibri" w:cs="Calibri"/>
                <w:color w:val="000000"/>
                <w:kern w:val="0"/>
                <w:lang w:eastAsia="el-GR"/>
                <w14:ligatures w14:val="none"/>
              </w:rPr>
              <w:t>.</w:t>
            </w:r>
          </w:p>
          <w:p w14:paraId="506E7C9C" w14:textId="1580B915" w:rsidR="00F63112" w:rsidRPr="00F63112" w:rsidRDefault="00F63112" w:rsidP="00F63112">
            <w:pPr>
              <w:pStyle w:val="a6"/>
              <w:spacing w:after="0" w:line="240" w:lineRule="auto"/>
              <w:jc w:val="both"/>
              <w:rPr>
                <w:rFonts w:ascii="Calibri" w:eastAsia="Times New Roman" w:hAnsi="Calibri" w:cs="Calibri"/>
                <w:color w:val="000000"/>
                <w:kern w:val="0"/>
                <w:lang w:eastAsia="el-GR"/>
                <w14:ligatures w14:val="none"/>
              </w:rPr>
            </w:pPr>
            <w:r w:rsidRPr="00F63112">
              <w:rPr>
                <w:rFonts w:ascii="Calibri" w:eastAsia="Times New Roman" w:hAnsi="Calibri" w:cs="Calibri"/>
                <w:color w:val="000000"/>
                <w:kern w:val="0"/>
                <w:lang w:val="en-US" w:eastAsia="el-GR"/>
                <w14:ligatures w14:val="none"/>
              </w:rPr>
              <w:t xml:space="preserve">(19 </w:t>
            </w:r>
            <w:r w:rsidRPr="00F63112">
              <w:rPr>
                <w:rFonts w:ascii="Calibri" w:eastAsia="Times New Roman" w:hAnsi="Calibri" w:cs="Calibri"/>
                <w:color w:val="000000"/>
                <w:kern w:val="0"/>
                <w:lang w:eastAsia="el-GR"/>
                <w14:ligatures w14:val="none"/>
              </w:rPr>
              <w:t>Νοεμβρίου</w:t>
            </w:r>
            <w:r w:rsidRPr="00F63112">
              <w:rPr>
                <w:rFonts w:ascii="Calibri" w:eastAsia="Times New Roman" w:hAnsi="Calibri" w:cs="Calibri"/>
                <w:color w:val="000000"/>
                <w:kern w:val="0"/>
                <w:lang w:val="en-US" w:eastAsia="el-GR"/>
                <w14:ligatures w14:val="none"/>
              </w:rPr>
              <w:t xml:space="preserve"> 2024)</w:t>
            </w:r>
          </w:p>
          <w:p w14:paraId="022C8A72" w14:textId="77777777" w:rsidR="00F63112" w:rsidRPr="00F63112" w:rsidRDefault="00F63112" w:rsidP="00F63112">
            <w:pPr>
              <w:pStyle w:val="a6"/>
              <w:numPr>
                <w:ilvl w:val="0"/>
                <w:numId w:val="16"/>
              </w:numPr>
              <w:spacing w:after="0" w:line="240" w:lineRule="auto"/>
              <w:jc w:val="both"/>
              <w:rPr>
                <w:rFonts w:ascii="Calibri" w:eastAsia="Times New Roman" w:hAnsi="Calibri" w:cs="Calibri"/>
                <w:i/>
                <w:iCs/>
                <w:color w:val="000000"/>
                <w:kern w:val="0"/>
                <w:lang w:val="en-US" w:eastAsia="el-GR"/>
                <w14:ligatures w14:val="none"/>
              </w:rPr>
            </w:pPr>
            <w:r w:rsidRPr="00F63112">
              <w:rPr>
                <w:rFonts w:ascii="Calibri" w:eastAsia="Times New Roman" w:hAnsi="Calibri" w:cs="Calibri"/>
                <w:i/>
                <w:iCs/>
                <w:color w:val="000000"/>
                <w:kern w:val="0"/>
                <w:lang w:val="en-US" w:eastAsia="el-GR"/>
                <w14:ligatures w14:val="none"/>
              </w:rPr>
              <w:t xml:space="preserve">On biharmonic and conformal biharmonic maps </w:t>
            </w:r>
          </w:p>
          <w:p w14:paraId="6DF279D8" w14:textId="77777777" w:rsidR="00F63112" w:rsidRPr="0015387C" w:rsidRDefault="00F63112" w:rsidP="00F63112">
            <w:pPr>
              <w:pStyle w:val="a6"/>
              <w:spacing w:after="0" w:line="240" w:lineRule="auto"/>
              <w:jc w:val="both"/>
              <w:rPr>
                <w:rFonts w:ascii="Calibri" w:eastAsia="Times New Roman" w:hAnsi="Calibri" w:cs="Calibri"/>
                <w:color w:val="000000"/>
                <w:kern w:val="0"/>
                <w:lang w:val="en-US" w:eastAsia="el-GR"/>
                <w14:ligatures w14:val="none"/>
              </w:rPr>
            </w:pPr>
            <w:r w:rsidRPr="00F63112">
              <w:rPr>
                <w:rFonts w:ascii="Calibri" w:eastAsia="Times New Roman" w:hAnsi="Calibri" w:cs="Calibri"/>
                <w:color w:val="000000"/>
                <w:kern w:val="0"/>
                <w:lang w:eastAsia="el-GR"/>
                <w14:ligatures w14:val="none"/>
              </w:rPr>
              <w:t>Εισηγητής</w:t>
            </w:r>
            <w:r w:rsidRPr="00F63112">
              <w:rPr>
                <w:rFonts w:ascii="Calibri" w:eastAsia="Times New Roman" w:hAnsi="Calibri" w:cs="Calibri"/>
                <w:color w:val="000000"/>
                <w:kern w:val="0"/>
                <w:lang w:val="en-US" w:eastAsia="el-GR"/>
                <w14:ligatures w14:val="none"/>
              </w:rPr>
              <w:t xml:space="preserve">: Volker Branding, Faculty of Mathematics, University of Vienna. </w:t>
            </w:r>
          </w:p>
          <w:p w14:paraId="19C62E10" w14:textId="16BB2ECE" w:rsidR="00D05246" w:rsidRDefault="00F63112" w:rsidP="00D05246">
            <w:pPr>
              <w:pStyle w:val="a6"/>
              <w:spacing w:after="0" w:line="240" w:lineRule="auto"/>
              <w:jc w:val="both"/>
              <w:rPr>
                <w:rFonts w:ascii="Calibri" w:eastAsia="Times New Roman" w:hAnsi="Calibri" w:cs="Calibri"/>
                <w:color w:val="000000"/>
                <w:kern w:val="0"/>
                <w:lang w:val="en-US" w:eastAsia="el-GR"/>
                <w14:ligatures w14:val="none"/>
              </w:rPr>
            </w:pPr>
            <w:r>
              <w:rPr>
                <w:rFonts w:ascii="Calibri" w:eastAsia="Times New Roman" w:hAnsi="Calibri" w:cs="Calibri"/>
                <w:color w:val="000000"/>
                <w:kern w:val="0"/>
                <w:lang w:eastAsia="el-GR"/>
                <w14:ligatures w14:val="none"/>
              </w:rPr>
              <w:t>(</w:t>
            </w:r>
            <w:r w:rsidRPr="00F63112">
              <w:rPr>
                <w:rFonts w:ascii="Calibri" w:eastAsia="Times New Roman" w:hAnsi="Calibri" w:cs="Calibri"/>
                <w:color w:val="000000"/>
                <w:kern w:val="0"/>
                <w:lang w:val="en-US" w:eastAsia="el-GR"/>
                <w14:ligatures w14:val="none"/>
              </w:rPr>
              <w:t xml:space="preserve">11 </w:t>
            </w:r>
            <w:r w:rsidRPr="00F63112">
              <w:rPr>
                <w:rFonts w:ascii="Calibri" w:eastAsia="Times New Roman" w:hAnsi="Calibri" w:cs="Calibri"/>
                <w:color w:val="000000"/>
                <w:kern w:val="0"/>
                <w:lang w:eastAsia="el-GR"/>
                <w14:ligatures w14:val="none"/>
              </w:rPr>
              <w:t>Δεκεμβρίου</w:t>
            </w:r>
            <w:r w:rsidRPr="00F63112">
              <w:rPr>
                <w:rFonts w:ascii="Calibri" w:eastAsia="Times New Roman" w:hAnsi="Calibri" w:cs="Calibri"/>
                <w:color w:val="000000"/>
                <w:kern w:val="0"/>
                <w:lang w:val="en-US" w:eastAsia="el-GR"/>
                <w14:ligatures w14:val="none"/>
              </w:rPr>
              <w:t xml:space="preserve"> 2024</w:t>
            </w:r>
            <w:r>
              <w:rPr>
                <w:rFonts w:ascii="Calibri" w:eastAsia="Times New Roman" w:hAnsi="Calibri" w:cs="Calibri"/>
                <w:color w:val="000000"/>
                <w:kern w:val="0"/>
                <w:lang w:eastAsia="el-GR"/>
                <w14:ligatures w14:val="none"/>
              </w:rPr>
              <w:t>)</w:t>
            </w:r>
          </w:p>
          <w:p w14:paraId="4E496DF1" w14:textId="77777777" w:rsidR="00D05246" w:rsidRDefault="00D05246" w:rsidP="00D05246">
            <w:pPr>
              <w:pStyle w:val="a6"/>
              <w:spacing w:after="0" w:line="240" w:lineRule="auto"/>
              <w:jc w:val="both"/>
              <w:rPr>
                <w:rFonts w:ascii="Calibri" w:eastAsia="Times New Roman" w:hAnsi="Calibri" w:cs="Calibri"/>
                <w:color w:val="000000"/>
                <w:kern w:val="0"/>
                <w:lang w:val="en-US" w:eastAsia="el-GR"/>
                <w14:ligatures w14:val="none"/>
              </w:rPr>
            </w:pPr>
          </w:p>
          <w:p w14:paraId="3EDD72F3" w14:textId="17A37AA9" w:rsidR="00D05246" w:rsidRPr="00D05246" w:rsidRDefault="00D05246" w:rsidP="00D05246">
            <w:pPr>
              <w:spacing w:after="0" w:line="240" w:lineRule="auto"/>
              <w:jc w:val="both"/>
              <w:rPr>
                <w:rFonts w:ascii="Calibri" w:eastAsia="Times New Roman" w:hAnsi="Calibri" w:cs="Calibri"/>
                <w:b/>
                <w:bCs/>
                <w:color w:val="000000"/>
                <w:kern w:val="0"/>
                <w:lang w:eastAsia="el-GR"/>
                <w14:ligatures w14:val="none"/>
              </w:rPr>
            </w:pPr>
            <w:r w:rsidRPr="00D05246">
              <w:rPr>
                <w:rFonts w:ascii="Calibri" w:eastAsia="Times New Roman" w:hAnsi="Calibri" w:cs="Calibri"/>
                <w:b/>
                <w:bCs/>
                <w:color w:val="000000"/>
                <w:kern w:val="0"/>
                <w:lang w:val="en-US" w:eastAsia="el-GR"/>
                <w14:ligatures w14:val="none"/>
              </w:rPr>
              <w:t xml:space="preserve">Newsletter </w:t>
            </w:r>
            <w:r w:rsidRPr="00D05246">
              <w:rPr>
                <w:rFonts w:ascii="Calibri" w:eastAsia="Times New Roman" w:hAnsi="Calibri" w:cs="Calibri"/>
                <w:b/>
                <w:bCs/>
                <w:color w:val="000000"/>
                <w:kern w:val="0"/>
                <w:lang w:eastAsia="el-GR"/>
                <w14:ligatures w14:val="none"/>
              </w:rPr>
              <w:t>Τμήματος</w:t>
            </w:r>
          </w:p>
          <w:p w14:paraId="6D9F9B12" w14:textId="129B5B1C" w:rsidR="00F63112" w:rsidRPr="00F63112" w:rsidRDefault="00F63112" w:rsidP="00F63112">
            <w:pPr>
              <w:spacing w:after="0" w:line="240" w:lineRule="auto"/>
              <w:jc w:val="both"/>
              <w:rPr>
                <w:rFonts w:ascii="Calibri" w:eastAsia="Times New Roman" w:hAnsi="Calibri" w:cs="Calibri"/>
                <w:color w:val="000000"/>
                <w:kern w:val="0"/>
                <w:lang w:val="en-US" w:eastAsia="el-GR"/>
                <w14:ligatures w14:val="none"/>
              </w:rPr>
            </w:pPr>
          </w:p>
          <w:p w14:paraId="483C3458" w14:textId="087312D3" w:rsidR="00813D52" w:rsidRPr="00F63112" w:rsidRDefault="00813D52" w:rsidP="00C63AE0">
            <w:pPr>
              <w:spacing w:after="0" w:line="240" w:lineRule="auto"/>
              <w:jc w:val="both"/>
              <w:rPr>
                <w:rFonts w:ascii="Calibri" w:eastAsia="Times New Roman" w:hAnsi="Calibri" w:cs="Calibri"/>
                <w:color w:val="000000"/>
                <w:kern w:val="0"/>
                <w:lang w:val="en-US" w:eastAsia="el-GR"/>
                <w14:ligatures w14:val="none"/>
              </w:rPr>
            </w:pPr>
          </w:p>
        </w:tc>
      </w:tr>
      <w:tr w:rsidR="007422FA" w:rsidRPr="00F63112" w14:paraId="0E27FE25" w14:textId="77777777" w:rsidTr="7086AAC9">
        <w:trPr>
          <w:trHeight w:val="450"/>
        </w:trPr>
        <w:tc>
          <w:tcPr>
            <w:tcW w:w="2977" w:type="dxa"/>
            <w:vMerge/>
            <w:vAlign w:val="center"/>
            <w:hideMark/>
          </w:tcPr>
          <w:p w14:paraId="0E1253DA"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70278BBD"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36D879EC" w14:textId="77777777" w:rsidTr="7086AAC9">
        <w:trPr>
          <w:trHeight w:val="450"/>
        </w:trPr>
        <w:tc>
          <w:tcPr>
            <w:tcW w:w="2977" w:type="dxa"/>
            <w:vMerge/>
            <w:vAlign w:val="center"/>
            <w:hideMark/>
          </w:tcPr>
          <w:p w14:paraId="2F4D7841"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4A0B32E6"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327771AE" w14:textId="77777777" w:rsidTr="7086AAC9">
        <w:trPr>
          <w:trHeight w:val="450"/>
        </w:trPr>
        <w:tc>
          <w:tcPr>
            <w:tcW w:w="2977" w:type="dxa"/>
            <w:vMerge/>
            <w:vAlign w:val="center"/>
            <w:hideMark/>
          </w:tcPr>
          <w:p w14:paraId="29CA3232"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4CF46B60"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7D5EDBB2" w14:textId="77777777" w:rsidTr="7086AAC9">
        <w:trPr>
          <w:trHeight w:val="450"/>
        </w:trPr>
        <w:tc>
          <w:tcPr>
            <w:tcW w:w="2977" w:type="dxa"/>
            <w:vMerge/>
            <w:vAlign w:val="center"/>
            <w:hideMark/>
          </w:tcPr>
          <w:p w14:paraId="2B50F063"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5B22C714"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09E5642D" w14:textId="77777777" w:rsidTr="7086AAC9">
        <w:trPr>
          <w:trHeight w:val="450"/>
        </w:trPr>
        <w:tc>
          <w:tcPr>
            <w:tcW w:w="2977" w:type="dxa"/>
            <w:vMerge/>
            <w:vAlign w:val="center"/>
            <w:hideMark/>
          </w:tcPr>
          <w:p w14:paraId="3B1F27B6"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35434843"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6DF6B4D0" w14:textId="77777777" w:rsidTr="7086AAC9">
        <w:trPr>
          <w:trHeight w:val="450"/>
        </w:trPr>
        <w:tc>
          <w:tcPr>
            <w:tcW w:w="2977" w:type="dxa"/>
            <w:vMerge/>
            <w:vAlign w:val="center"/>
            <w:hideMark/>
          </w:tcPr>
          <w:p w14:paraId="4040D329"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11F1AA4F"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7691CB52" w14:textId="77777777" w:rsidTr="7086AAC9">
        <w:trPr>
          <w:trHeight w:val="450"/>
        </w:trPr>
        <w:tc>
          <w:tcPr>
            <w:tcW w:w="2977" w:type="dxa"/>
            <w:vMerge/>
            <w:vAlign w:val="center"/>
            <w:hideMark/>
          </w:tcPr>
          <w:p w14:paraId="2C8374CB"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4A245282"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6085A2BF" w14:textId="77777777" w:rsidTr="7086AAC9">
        <w:trPr>
          <w:trHeight w:val="450"/>
        </w:trPr>
        <w:tc>
          <w:tcPr>
            <w:tcW w:w="2977" w:type="dxa"/>
            <w:vMerge/>
            <w:vAlign w:val="center"/>
            <w:hideMark/>
          </w:tcPr>
          <w:p w14:paraId="37933C0B"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26733C2D"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0CF086DE" w14:textId="77777777" w:rsidTr="7086AAC9">
        <w:trPr>
          <w:trHeight w:val="450"/>
        </w:trPr>
        <w:tc>
          <w:tcPr>
            <w:tcW w:w="2977" w:type="dxa"/>
            <w:vMerge/>
            <w:vAlign w:val="center"/>
            <w:hideMark/>
          </w:tcPr>
          <w:p w14:paraId="01C16C68"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74687E49"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05F03A9B" w14:textId="77777777" w:rsidTr="7086AAC9">
        <w:trPr>
          <w:trHeight w:val="450"/>
        </w:trPr>
        <w:tc>
          <w:tcPr>
            <w:tcW w:w="2977" w:type="dxa"/>
            <w:vMerge/>
            <w:vAlign w:val="center"/>
            <w:hideMark/>
          </w:tcPr>
          <w:p w14:paraId="0272BB55"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068966B4"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39C1648E" w14:textId="77777777" w:rsidTr="7086AAC9">
        <w:trPr>
          <w:trHeight w:val="450"/>
        </w:trPr>
        <w:tc>
          <w:tcPr>
            <w:tcW w:w="2977" w:type="dxa"/>
            <w:vMerge/>
            <w:vAlign w:val="center"/>
            <w:hideMark/>
          </w:tcPr>
          <w:p w14:paraId="6C050088"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16F25267"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4564F120" w14:textId="77777777" w:rsidTr="7086AAC9">
        <w:trPr>
          <w:trHeight w:val="450"/>
        </w:trPr>
        <w:tc>
          <w:tcPr>
            <w:tcW w:w="2977" w:type="dxa"/>
            <w:vMerge/>
            <w:vAlign w:val="center"/>
            <w:hideMark/>
          </w:tcPr>
          <w:p w14:paraId="4B3B6A7C"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4170FB27"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7422FA" w:rsidRPr="00F63112" w14:paraId="3B9CD393" w14:textId="77777777" w:rsidTr="7086AAC9">
        <w:trPr>
          <w:trHeight w:val="450"/>
        </w:trPr>
        <w:tc>
          <w:tcPr>
            <w:tcW w:w="2977" w:type="dxa"/>
            <w:vMerge/>
            <w:vAlign w:val="center"/>
            <w:hideMark/>
          </w:tcPr>
          <w:p w14:paraId="4C8333D0" w14:textId="77777777" w:rsidR="007422FA" w:rsidRPr="00F63112" w:rsidRDefault="007422FA" w:rsidP="007422FA">
            <w:pPr>
              <w:spacing w:after="0" w:line="240" w:lineRule="auto"/>
              <w:rPr>
                <w:rFonts w:ascii="Calibri" w:eastAsia="Times New Roman" w:hAnsi="Calibri" w:cs="Calibri"/>
                <w:b/>
                <w:bCs/>
                <w:color w:val="000000"/>
                <w:kern w:val="0"/>
                <w:lang w:val="en-US" w:eastAsia="el-GR"/>
                <w14:ligatures w14:val="none"/>
              </w:rPr>
            </w:pPr>
          </w:p>
        </w:tc>
        <w:tc>
          <w:tcPr>
            <w:tcW w:w="6686" w:type="dxa"/>
            <w:vMerge/>
            <w:vAlign w:val="center"/>
            <w:hideMark/>
          </w:tcPr>
          <w:p w14:paraId="60678E93" w14:textId="77777777" w:rsidR="007422FA" w:rsidRPr="00F63112" w:rsidRDefault="007422FA" w:rsidP="007422FA">
            <w:pPr>
              <w:spacing w:after="0" w:line="240" w:lineRule="auto"/>
              <w:rPr>
                <w:rFonts w:ascii="Calibri" w:eastAsia="Times New Roman" w:hAnsi="Calibri" w:cs="Calibri"/>
                <w:color w:val="000000"/>
                <w:kern w:val="0"/>
                <w:lang w:val="en-US" w:eastAsia="el-GR"/>
                <w14:ligatures w14:val="none"/>
              </w:rPr>
            </w:pPr>
          </w:p>
        </w:tc>
      </w:tr>
      <w:tr w:rsidR="00085423" w:rsidRPr="007422FA" w14:paraId="58CBF02A" w14:textId="77777777" w:rsidTr="7086AAC9">
        <w:trPr>
          <w:trHeight w:val="450"/>
        </w:trPr>
        <w:tc>
          <w:tcPr>
            <w:tcW w:w="2977" w:type="dxa"/>
            <w:vMerge w:val="restart"/>
            <w:shd w:val="clear" w:color="auto" w:fill="F2F2F2" w:themeFill="background1" w:themeFillShade="F2"/>
            <w:vAlign w:val="center"/>
          </w:tcPr>
          <w:p w14:paraId="565C0421" w14:textId="77777777" w:rsidR="00160C7C" w:rsidRPr="00FA217D"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ΕΡΕΥΝΗΤΙΚΑ ΑΠΟΤΕΛΕΣΜΑΤΑ:     </w:t>
            </w:r>
          </w:p>
          <w:p w14:paraId="34950B9B" w14:textId="18A39371" w:rsidR="00085423" w:rsidRPr="007422FA"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6686" w:type="dxa"/>
            <w:vMerge w:val="restart"/>
            <w:shd w:val="clear" w:color="auto" w:fill="auto"/>
            <w:noWrap/>
            <w:hideMark/>
          </w:tcPr>
          <w:p w14:paraId="26A14181" w14:textId="3227C14E" w:rsidR="00085423" w:rsidRDefault="007F3D86" w:rsidP="007F3D86">
            <w:pPr>
              <w:spacing w:after="0" w:line="240" w:lineRule="auto"/>
              <w:rPr>
                <w:rFonts w:ascii="Calibri" w:eastAsia="Times New Roman" w:hAnsi="Calibri" w:cs="Calibri"/>
                <w:b/>
                <w:bCs/>
                <w:color w:val="000000"/>
                <w:kern w:val="0"/>
                <w:lang w:eastAsia="el-GR"/>
                <w14:ligatures w14:val="none"/>
              </w:rPr>
            </w:pPr>
            <w:r w:rsidRPr="007F3D86">
              <w:rPr>
                <w:rFonts w:ascii="Calibri" w:eastAsia="Times New Roman" w:hAnsi="Calibri" w:cs="Calibri"/>
                <w:b/>
                <w:bCs/>
                <w:color w:val="000000"/>
                <w:kern w:val="0"/>
                <w:lang w:eastAsia="el-GR"/>
                <w14:ligatures w14:val="none"/>
              </w:rPr>
              <w:t>ΔΗΜΟΣΙΕΥΣΕΙΣ</w:t>
            </w:r>
          </w:p>
          <w:p w14:paraId="5234B0EF" w14:textId="77777777" w:rsidR="000827B3" w:rsidRPr="000827B3" w:rsidRDefault="000827B3" w:rsidP="007F3D86">
            <w:pPr>
              <w:spacing w:after="0" w:line="240" w:lineRule="auto"/>
              <w:rPr>
                <w:rFonts w:ascii="Calibri" w:eastAsia="Times New Roman" w:hAnsi="Calibri" w:cs="Calibri"/>
                <w:b/>
                <w:bCs/>
                <w:color w:val="000000"/>
                <w:kern w:val="0"/>
                <w:lang w:val="en-US" w:eastAsia="el-GR"/>
                <w14:ligatures w14:val="none"/>
              </w:rPr>
            </w:pPr>
          </w:p>
          <w:p w14:paraId="14FB319A" w14:textId="6ECC09FB" w:rsidR="413B0FB6" w:rsidRDefault="413B0FB6" w:rsidP="29FFA306">
            <w:pPr>
              <w:pStyle w:val="a6"/>
              <w:numPr>
                <w:ilvl w:val="0"/>
                <w:numId w:val="17"/>
              </w:numPr>
              <w:spacing w:after="0" w:line="240" w:lineRule="auto"/>
              <w:jc w:val="both"/>
              <w:rPr>
                <w:rFonts w:ascii="Calibri" w:eastAsia="Calibri" w:hAnsi="Calibri" w:cs="Calibri"/>
                <w:color w:val="000000" w:themeColor="text1"/>
                <w:lang w:val="en-US"/>
              </w:rPr>
            </w:pPr>
            <w:r w:rsidRPr="29FFA306">
              <w:rPr>
                <w:rFonts w:ascii="Calibri" w:eastAsia="Calibri" w:hAnsi="Calibri" w:cs="Calibri"/>
                <w:color w:val="000000" w:themeColor="text1"/>
                <w:lang w:val="en-US"/>
              </w:rPr>
              <w:t xml:space="preserve">Papageorgiou, V.E., Vasiliadis, G. and </w:t>
            </w:r>
            <w:proofErr w:type="spellStart"/>
            <w:r w:rsidRPr="29FFA306">
              <w:rPr>
                <w:rFonts w:ascii="Calibri" w:eastAsia="Calibri" w:hAnsi="Calibri" w:cs="Calibri"/>
                <w:color w:val="000000" w:themeColor="text1"/>
                <w:lang w:val="en-US"/>
              </w:rPr>
              <w:t>Tsaklidis</w:t>
            </w:r>
            <w:proofErr w:type="spellEnd"/>
            <w:r w:rsidRPr="29FFA306">
              <w:rPr>
                <w:rFonts w:ascii="Calibri" w:eastAsia="Calibri" w:hAnsi="Calibri" w:cs="Calibri"/>
                <w:color w:val="000000" w:themeColor="text1"/>
                <w:lang w:val="en-US"/>
              </w:rPr>
              <w:t xml:space="preserve">, </w:t>
            </w:r>
            <w:proofErr w:type="gramStart"/>
            <w:r w:rsidRPr="29FFA306">
              <w:rPr>
                <w:rFonts w:ascii="Calibri" w:eastAsia="Calibri" w:hAnsi="Calibri" w:cs="Calibri"/>
                <w:color w:val="000000" w:themeColor="text1"/>
                <w:lang w:val="en-US"/>
              </w:rPr>
              <w:t>G..</w:t>
            </w:r>
            <w:proofErr w:type="gramEnd"/>
            <w:r w:rsidRPr="29FFA306">
              <w:rPr>
                <w:rFonts w:ascii="Calibri" w:eastAsia="Calibri" w:hAnsi="Calibri" w:cs="Calibri"/>
                <w:color w:val="000000" w:themeColor="text1"/>
                <w:lang w:val="en-US"/>
              </w:rPr>
              <w:t xml:space="preserve"> Analyzing the Asymptotic Behavior of an Extended SEIR Model with Vaccination for COVID-19. Mathematics, 12(1), 55, 2024.</w:t>
            </w:r>
          </w:p>
          <w:p w14:paraId="0F6A2E34" w14:textId="23A99BAF" w:rsidR="413B0FB6" w:rsidRDefault="413B0FB6" w:rsidP="29FFA306">
            <w:pPr>
              <w:pStyle w:val="a6"/>
              <w:numPr>
                <w:ilvl w:val="0"/>
                <w:numId w:val="17"/>
              </w:numPr>
              <w:spacing w:after="0"/>
              <w:jc w:val="both"/>
              <w:rPr>
                <w:rFonts w:ascii="Calibri" w:eastAsia="Calibri" w:hAnsi="Calibri" w:cs="Calibri"/>
                <w:color w:val="000000" w:themeColor="text1"/>
                <w:lang w:val="en-US"/>
              </w:rPr>
            </w:pPr>
            <w:r w:rsidRPr="29FFA306">
              <w:rPr>
                <w:rFonts w:ascii="Calibri" w:eastAsia="Calibri" w:hAnsi="Calibri" w:cs="Calibri"/>
                <w:color w:val="000000" w:themeColor="text1"/>
                <w:lang w:val="en-US"/>
              </w:rPr>
              <w:t xml:space="preserve">Georgiou, D., </w:t>
            </w:r>
            <w:proofErr w:type="spellStart"/>
            <w:r w:rsidRPr="29FFA306">
              <w:rPr>
                <w:rFonts w:ascii="Calibri" w:eastAsia="Calibri" w:hAnsi="Calibri" w:cs="Calibri"/>
                <w:color w:val="000000" w:themeColor="text1"/>
                <w:lang w:val="en-US"/>
              </w:rPr>
              <w:t>Megaritis</w:t>
            </w:r>
            <w:proofErr w:type="spellEnd"/>
            <w:r w:rsidRPr="29FFA306">
              <w:rPr>
                <w:rFonts w:ascii="Calibri" w:eastAsia="Calibri" w:hAnsi="Calibri" w:cs="Calibri"/>
                <w:color w:val="000000" w:themeColor="text1"/>
                <w:lang w:val="en-US"/>
              </w:rPr>
              <w:t xml:space="preserve">, A., </w:t>
            </w:r>
            <w:proofErr w:type="spellStart"/>
            <w:r w:rsidRPr="29FFA306">
              <w:rPr>
                <w:rFonts w:ascii="Calibri" w:eastAsia="Calibri" w:hAnsi="Calibri" w:cs="Calibri"/>
                <w:color w:val="000000" w:themeColor="text1"/>
                <w:lang w:val="en-US"/>
              </w:rPr>
              <w:t>Prinos</w:t>
            </w:r>
            <w:proofErr w:type="spellEnd"/>
            <w:r w:rsidRPr="29FFA306">
              <w:rPr>
                <w:rFonts w:ascii="Calibri" w:eastAsia="Calibri" w:hAnsi="Calibri" w:cs="Calibri"/>
                <w:color w:val="000000" w:themeColor="text1"/>
                <w:lang w:val="en-US"/>
              </w:rPr>
              <w:t xml:space="preserve">, G. and </w:t>
            </w:r>
            <w:proofErr w:type="spellStart"/>
            <w:r w:rsidRPr="29FFA306">
              <w:rPr>
                <w:rFonts w:ascii="Calibri" w:eastAsia="Calibri" w:hAnsi="Calibri" w:cs="Calibri"/>
                <w:color w:val="000000" w:themeColor="text1"/>
                <w:lang w:val="en-US"/>
              </w:rPr>
              <w:t>Sereti</w:t>
            </w:r>
            <w:proofErr w:type="spellEnd"/>
            <w:r w:rsidRPr="29FFA306">
              <w:rPr>
                <w:rFonts w:ascii="Calibri" w:eastAsia="Calibri" w:hAnsi="Calibri" w:cs="Calibri"/>
                <w:color w:val="000000" w:themeColor="text1"/>
                <w:lang w:val="en-US"/>
              </w:rPr>
              <w:t>, F. (2024). A Study of the Small Inductive Dimension in the Area of Finite Lattices. Order, 41(2), 437-461.</w:t>
            </w:r>
          </w:p>
          <w:p w14:paraId="2EB90CC7" w14:textId="49F1784A" w:rsidR="413B0FB6" w:rsidRDefault="413B0FB6" w:rsidP="29FFA306">
            <w:pPr>
              <w:pStyle w:val="a6"/>
              <w:numPr>
                <w:ilvl w:val="0"/>
                <w:numId w:val="17"/>
              </w:numPr>
              <w:spacing w:after="0"/>
              <w:jc w:val="both"/>
              <w:rPr>
                <w:rFonts w:ascii="Calibri" w:eastAsia="Calibri" w:hAnsi="Calibri" w:cs="Calibri"/>
                <w:color w:val="000000" w:themeColor="text1"/>
                <w:lang w:val="en-US"/>
              </w:rPr>
            </w:pPr>
            <w:proofErr w:type="spellStart"/>
            <w:r w:rsidRPr="29FFA306">
              <w:rPr>
                <w:rFonts w:ascii="Calibri" w:eastAsia="Calibri" w:hAnsi="Calibri" w:cs="Calibri"/>
                <w:color w:val="000000" w:themeColor="text1"/>
                <w:lang w:val="en-US"/>
              </w:rPr>
              <w:t>Sereti</w:t>
            </w:r>
            <w:proofErr w:type="spellEnd"/>
            <w:r w:rsidRPr="29FFA306">
              <w:rPr>
                <w:rFonts w:ascii="Calibri" w:eastAsia="Calibri" w:hAnsi="Calibri" w:cs="Calibri"/>
                <w:color w:val="000000" w:themeColor="text1"/>
                <w:lang w:val="en-US"/>
              </w:rPr>
              <w:t>, F. (2024). A Study of New Dimensions for Ideal Topological Spaces. Applied General Topology, 25(1), 183-198.</w:t>
            </w:r>
          </w:p>
          <w:p w14:paraId="55E1DDEB" w14:textId="3631F41C" w:rsidR="413B0FB6" w:rsidRDefault="413B0FB6" w:rsidP="29FFA306">
            <w:pPr>
              <w:pStyle w:val="a6"/>
              <w:numPr>
                <w:ilvl w:val="0"/>
                <w:numId w:val="17"/>
              </w:numPr>
              <w:spacing w:after="0"/>
              <w:jc w:val="both"/>
              <w:rPr>
                <w:rFonts w:ascii="Calibri" w:eastAsia="Calibri" w:hAnsi="Calibri" w:cs="Calibri"/>
                <w:color w:val="000000" w:themeColor="text1"/>
                <w:lang w:val="en-US"/>
              </w:rPr>
            </w:pPr>
            <w:r w:rsidRPr="29FFA306">
              <w:rPr>
                <w:rFonts w:ascii="Calibri" w:eastAsia="Calibri" w:hAnsi="Calibri" w:cs="Calibri"/>
                <w:color w:val="000000" w:themeColor="text1"/>
                <w:lang w:val="en-US"/>
              </w:rPr>
              <w:t xml:space="preserve">Beshimov, R.B., Georgiou, D.N., </w:t>
            </w:r>
            <w:proofErr w:type="spellStart"/>
            <w:r w:rsidRPr="29FFA306">
              <w:rPr>
                <w:rFonts w:ascii="Calibri" w:eastAsia="Calibri" w:hAnsi="Calibri" w:cs="Calibri"/>
                <w:color w:val="000000" w:themeColor="text1"/>
                <w:lang w:val="en-US"/>
              </w:rPr>
              <w:t>Sereti</w:t>
            </w:r>
            <w:proofErr w:type="spellEnd"/>
            <w:r w:rsidRPr="29FFA306">
              <w:rPr>
                <w:rFonts w:ascii="Calibri" w:eastAsia="Calibri" w:hAnsi="Calibri" w:cs="Calibri"/>
                <w:color w:val="000000" w:themeColor="text1"/>
                <w:lang w:val="en-US"/>
              </w:rPr>
              <w:t xml:space="preserve">, F. and </w:t>
            </w:r>
            <w:proofErr w:type="spellStart"/>
            <w:r w:rsidRPr="29FFA306">
              <w:rPr>
                <w:rFonts w:ascii="Calibri" w:eastAsia="Calibri" w:hAnsi="Calibri" w:cs="Calibri"/>
                <w:color w:val="000000" w:themeColor="text1"/>
                <w:lang w:val="en-US"/>
              </w:rPr>
              <w:t>Zhuraev</w:t>
            </w:r>
            <w:proofErr w:type="spellEnd"/>
            <w:r w:rsidRPr="29FFA306">
              <w:rPr>
                <w:rFonts w:ascii="Calibri" w:eastAsia="Calibri" w:hAnsi="Calibri" w:cs="Calibri"/>
                <w:color w:val="000000" w:themeColor="text1"/>
                <w:lang w:val="en-US"/>
              </w:rPr>
              <w:t xml:space="preserve">, R.M. (2024). Metric, </w:t>
            </w:r>
            <w:proofErr w:type="spellStart"/>
            <w:r w:rsidRPr="29FFA306">
              <w:rPr>
                <w:rFonts w:ascii="Calibri" w:eastAsia="Calibri" w:hAnsi="Calibri" w:cs="Calibri"/>
                <w:color w:val="000000" w:themeColor="text1"/>
                <w:lang w:val="en-US"/>
              </w:rPr>
              <w:t>Stratifiable</w:t>
            </w:r>
            <w:proofErr w:type="spellEnd"/>
            <w:r w:rsidRPr="29FFA306">
              <w:rPr>
                <w:rFonts w:ascii="Calibri" w:eastAsia="Calibri" w:hAnsi="Calibri" w:cs="Calibri"/>
                <w:color w:val="000000" w:themeColor="text1"/>
                <w:lang w:val="en-US"/>
              </w:rPr>
              <w:t xml:space="preserve"> and Uniform Spaces of G-Permutation Degree. Mathematica </w:t>
            </w:r>
            <w:proofErr w:type="spellStart"/>
            <w:r w:rsidRPr="29FFA306">
              <w:rPr>
                <w:rFonts w:ascii="Calibri" w:eastAsia="Calibri" w:hAnsi="Calibri" w:cs="Calibri"/>
                <w:color w:val="000000" w:themeColor="text1"/>
                <w:lang w:val="en-US"/>
              </w:rPr>
              <w:t>Slovaca</w:t>
            </w:r>
            <w:proofErr w:type="spellEnd"/>
            <w:r w:rsidRPr="29FFA306">
              <w:rPr>
                <w:rFonts w:ascii="Calibri" w:eastAsia="Calibri" w:hAnsi="Calibri" w:cs="Calibri"/>
                <w:color w:val="000000" w:themeColor="text1"/>
                <w:lang w:val="en-US"/>
              </w:rPr>
              <w:t>, 74(1), 235-248.</w:t>
            </w:r>
          </w:p>
          <w:p w14:paraId="5497E33B" w14:textId="0CA11F27" w:rsidR="413B0FB6" w:rsidRDefault="413B0FB6" w:rsidP="29FFA306">
            <w:pPr>
              <w:pStyle w:val="a6"/>
              <w:numPr>
                <w:ilvl w:val="0"/>
                <w:numId w:val="17"/>
              </w:numPr>
              <w:spacing w:after="0"/>
              <w:jc w:val="both"/>
              <w:rPr>
                <w:rFonts w:ascii="Calibri" w:eastAsia="Calibri" w:hAnsi="Calibri" w:cs="Calibri"/>
                <w:color w:val="000000" w:themeColor="text1"/>
                <w:lang w:val="en-US"/>
              </w:rPr>
            </w:pPr>
            <w:r w:rsidRPr="29FFA306">
              <w:rPr>
                <w:rFonts w:ascii="Calibri" w:eastAsia="Calibri" w:hAnsi="Calibri" w:cs="Calibri"/>
                <w:color w:val="000000" w:themeColor="text1"/>
                <w:lang w:val="en-US"/>
              </w:rPr>
              <w:t xml:space="preserve">Georgiou, D., Kougias, I., </w:t>
            </w:r>
            <w:proofErr w:type="spellStart"/>
            <w:r w:rsidRPr="29FFA306">
              <w:rPr>
                <w:rFonts w:ascii="Calibri" w:eastAsia="Calibri" w:hAnsi="Calibri" w:cs="Calibri"/>
                <w:color w:val="000000" w:themeColor="text1"/>
                <w:lang w:val="en-US"/>
              </w:rPr>
              <w:t>Megaritis</w:t>
            </w:r>
            <w:proofErr w:type="spellEnd"/>
            <w:r w:rsidRPr="29FFA306">
              <w:rPr>
                <w:rFonts w:ascii="Calibri" w:eastAsia="Calibri" w:hAnsi="Calibri" w:cs="Calibri"/>
                <w:color w:val="000000" w:themeColor="text1"/>
                <w:lang w:val="en-US"/>
              </w:rPr>
              <w:t xml:space="preserve">, A. and </w:t>
            </w:r>
            <w:proofErr w:type="spellStart"/>
            <w:r w:rsidRPr="29FFA306">
              <w:rPr>
                <w:rFonts w:ascii="Calibri" w:eastAsia="Calibri" w:hAnsi="Calibri" w:cs="Calibri"/>
                <w:color w:val="000000" w:themeColor="text1"/>
                <w:lang w:val="en-US"/>
              </w:rPr>
              <w:t>Sereti</w:t>
            </w:r>
            <w:proofErr w:type="spellEnd"/>
            <w:r w:rsidRPr="29FFA306">
              <w:rPr>
                <w:rFonts w:ascii="Calibri" w:eastAsia="Calibri" w:hAnsi="Calibri" w:cs="Calibri"/>
                <w:color w:val="000000" w:themeColor="text1"/>
                <w:lang w:val="en-US"/>
              </w:rPr>
              <w:t xml:space="preserve">, F. (2024). τ-metric spaces and convergence. </w:t>
            </w:r>
            <w:proofErr w:type="spellStart"/>
            <w:r w:rsidRPr="29FFA306">
              <w:rPr>
                <w:rFonts w:ascii="Calibri" w:eastAsia="Calibri" w:hAnsi="Calibri" w:cs="Calibri"/>
                <w:color w:val="000000" w:themeColor="text1"/>
                <w:lang w:val="en-US"/>
              </w:rPr>
              <w:t>Filomat</w:t>
            </w:r>
            <w:proofErr w:type="spellEnd"/>
            <w:r w:rsidRPr="29FFA306">
              <w:rPr>
                <w:rFonts w:ascii="Calibri" w:eastAsia="Calibri" w:hAnsi="Calibri" w:cs="Calibri"/>
                <w:color w:val="000000" w:themeColor="text1"/>
                <w:lang w:val="en-US"/>
              </w:rPr>
              <w:t>, 38(21), 7525-7539.</w:t>
            </w:r>
          </w:p>
          <w:p w14:paraId="56F80909" w14:textId="31FC239B" w:rsidR="413B0FB6" w:rsidRDefault="413B0FB6" w:rsidP="29FFA306">
            <w:pPr>
              <w:pStyle w:val="a6"/>
              <w:numPr>
                <w:ilvl w:val="0"/>
                <w:numId w:val="17"/>
              </w:numPr>
              <w:spacing w:after="0"/>
              <w:jc w:val="both"/>
              <w:rPr>
                <w:rFonts w:ascii="Calibri" w:eastAsia="Calibri" w:hAnsi="Calibri" w:cs="Calibri"/>
                <w:color w:val="000000" w:themeColor="text1"/>
                <w:lang w:val="en-US"/>
              </w:rPr>
            </w:pPr>
            <w:proofErr w:type="spellStart"/>
            <w:r w:rsidRPr="29FFA306">
              <w:rPr>
                <w:rFonts w:ascii="Calibri" w:eastAsia="Calibri" w:hAnsi="Calibri" w:cs="Calibri"/>
                <w:color w:val="000000" w:themeColor="text1"/>
                <w:lang w:val="en-US"/>
              </w:rPr>
              <w:t>Kovalnogov</w:t>
            </w:r>
            <w:proofErr w:type="spellEnd"/>
            <w:r w:rsidRPr="29FFA306">
              <w:rPr>
                <w:rFonts w:ascii="Calibri" w:eastAsia="Calibri" w:hAnsi="Calibri" w:cs="Calibri"/>
                <w:color w:val="000000" w:themeColor="text1"/>
                <w:lang w:val="en-US"/>
              </w:rPr>
              <w:t xml:space="preserve">, V.N., Fedorov, R.V., </w:t>
            </w:r>
            <w:proofErr w:type="spellStart"/>
            <w:r w:rsidRPr="29FFA306">
              <w:rPr>
                <w:rFonts w:ascii="Calibri" w:eastAsia="Calibri" w:hAnsi="Calibri" w:cs="Calibri"/>
                <w:color w:val="000000" w:themeColor="text1"/>
                <w:lang w:val="en-US"/>
              </w:rPr>
              <w:t>Karpukhina</w:t>
            </w:r>
            <w:proofErr w:type="spellEnd"/>
            <w:r w:rsidRPr="29FFA306">
              <w:rPr>
                <w:rFonts w:ascii="Calibri" w:eastAsia="Calibri" w:hAnsi="Calibri" w:cs="Calibri"/>
                <w:color w:val="000000" w:themeColor="text1"/>
                <w:lang w:val="en-US"/>
              </w:rPr>
              <w:t xml:space="preserve">, T.V., Simos, T.E. and </w:t>
            </w:r>
            <w:proofErr w:type="spellStart"/>
            <w:r w:rsidRPr="29FFA306">
              <w:rPr>
                <w:rFonts w:ascii="Calibri" w:eastAsia="Calibri" w:hAnsi="Calibri" w:cs="Calibri"/>
                <w:color w:val="000000" w:themeColor="text1"/>
                <w:lang w:val="en-US"/>
              </w:rPr>
              <w:t>Tsitouras</w:t>
            </w:r>
            <w:proofErr w:type="spellEnd"/>
            <w:r w:rsidRPr="29FFA306">
              <w:rPr>
                <w:rFonts w:ascii="Calibri" w:eastAsia="Calibri" w:hAnsi="Calibri" w:cs="Calibri"/>
                <w:color w:val="000000" w:themeColor="text1"/>
                <w:lang w:val="en-US"/>
              </w:rPr>
              <w:t>, C. (2024). Runge–</w:t>
            </w:r>
            <w:proofErr w:type="spellStart"/>
            <w:r w:rsidRPr="29FFA306">
              <w:rPr>
                <w:rFonts w:ascii="Calibri" w:eastAsia="Calibri" w:hAnsi="Calibri" w:cs="Calibri"/>
                <w:color w:val="000000" w:themeColor="text1"/>
                <w:lang w:val="en-US"/>
              </w:rPr>
              <w:t>Kutta</w:t>
            </w:r>
            <w:proofErr w:type="spellEnd"/>
            <w:r w:rsidRPr="29FFA306">
              <w:rPr>
                <w:rFonts w:ascii="Calibri" w:eastAsia="Calibri" w:hAnsi="Calibri" w:cs="Calibri"/>
                <w:color w:val="000000" w:themeColor="text1"/>
                <w:lang w:val="en-US"/>
              </w:rPr>
              <w:t xml:space="preserve"> pairs of orders 9(8) for use in quadruple precision computations. Numerical Algorithms, 95(4), pp. 1905–1919.</w:t>
            </w:r>
          </w:p>
          <w:p w14:paraId="318C9FBF" w14:textId="73AFA026" w:rsidR="413B0FB6" w:rsidRDefault="413B0FB6" w:rsidP="29FFA306">
            <w:pPr>
              <w:pStyle w:val="a6"/>
              <w:numPr>
                <w:ilvl w:val="0"/>
                <w:numId w:val="17"/>
              </w:numPr>
              <w:spacing w:after="0" w:line="240" w:lineRule="auto"/>
              <w:jc w:val="both"/>
              <w:rPr>
                <w:rFonts w:ascii="Calibri" w:eastAsia="Calibri" w:hAnsi="Calibri" w:cs="Calibri"/>
                <w:color w:val="000000" w:themeColor="text1"/>
                <w:lang w:val="en-US"/>
              </w:rPr>
            </w:pPr>
            <w:proofErr w:type="spellStart"/>
            <w:r w:rsidRPr="29FFA306">
              <w:rPr>
                <w:rFonts w:ascii="Calibri" w:eastAsia="Calibri" w:hAnsi="Calibri" w:cs="Calibri"/>
                <w:color w:val="000000" w:themeColor="text1"/>
                <w:lang w:val="en-US"/>
              </w:rPr>
              <w:t>Kovalnogov</w:t>
            </w:r>
            <w:proofErr w:type="spellEnd"/>
            <w:r w:rsidRPr="29FFA306">
              <w:rPr>
                <w:rFonts w:ascii="Calibri" w:eastAsia="Calibri" w:hAnsi="Calibri" w:cs="Calibri"/>
                <w:color w:val="000000" w:themeColor="text1"/>
                <w:lang w:val="en-US"/>
              </w:rPr>
              <w:t xml:space="preserve">, V.N., Fedorov, R.V., </w:t>
            </w:r>
            <w:proofErr w:type="spellStart"/>
            <w:r w:rsidRPr="29FFA306">
              <w:rPr>
                <w:rFonts w:ascii="Calibri" w:eastAsia="Calibri" w:hAnsi="Calibri" w:cs="Calibri"/>
                <w:color w:val="000000" w:themeColor="text1"/>
                <w:lang w:val="en-US"/>
              </w:rPr>
              <w:t>Karpukhina</w:t>
            </w:r>
            <w:proofErr w:type="spellEnd"/>
            <w:r w:rsidRPr="29FFA306">
              <w:rPr>
                <w:rFonts w:ascii="Calibri" w:eastAsia="Calibri" w:hAnsi="Calibri" w:cs="Calibri"/>
                <w:color w:val="000000" w:themeColor="text1"/>
                <w:lang w:val="en-US"/>
              </w:rPr>
              <w:t xml:space="preserve">, M.T., Simos, T.E., and </w:t>
            </w:r>
            <w:proofErr w:type="spellStart"/>
            <w:r w:rsidRPr="29FFA306">
              <w:rPr>
                <w:rFonts w:ascii="Calibri" w:eastAsia="Calibri" w:hAnsi="Calibri" w:cs="Calibri"/>
                <w:color w:val="000000" w:themeColor="text1"/>
                <w:lang w:val="en-US"/>
              </w:rPr>
              <w:t>Tsitouras</w:t>
            </w:r>
            <w:proofErr w:type="spellEnd"/>
            <w:r w:rsidRPr="29FFA306">
              <w:rPr>
                <w:rFonts w:ascii="Calibri" w:eastAsia="Calibri" w:hAnsi="Calibri" w:cs="Calibri"/>
                <w:color w:val="000000" w:themeColor="text1"/>
                <w:lang w:val="en-US"/>
              </w:rPr>
              <w:t>, C. (2024). Economical handling of Runge–</w:t>
            </w:r>
            <w:proofErr w:type="spellStart"/>
            <w:r w:rsidRPr="29FFA306">
              <w:rPr>
                <w:rFonts w:ascii="Calibri" w:eastAsia="Calibri" w:hAnsi="Calibri" w:cs="Calibri"/>
                <w:color w:val="000000" w:themeColor="text1"/>
                <w:lang w:val="en-US"/>
              </w:rPr>
              <w:t>Kutta</w:t>
            </w:r>
            <w:proofErr w:type="spellEnd"/>
            <w:r w:rsidRPr="29FFA306">
              <w:rPr>
                <w:rFonts w:ascii="Calibri" w:eastAsia="Calibri" w:hAnsi="Calibri" w:cs="Calibri"/>
                <w:color w:val="000000" w:themeColor="text1"/>
                <w:lang w:val="en-US"/>
              </w:rPr>
              <w:t>–Nyström step rejection. Journal of Computational and Applied Mathematics, 438, 115528.</w:t>
            </w:r>
          </w:p>
          <w:p w14:paraId="1F43DC19" w14:textId="284FF2D5" w:rsidR="413B0FB6" w:rsidRDefault="413B0FB6" w:rsidP="29FFA306">
            <w:pPr>
              <w:pStyle w:val="a6"/>
              <w:numPr>
                <w:ilvl w:val="0"/>
                <w:numId w:val="17"/>
              </w:numPr>
              <w:spacing w:after="0"/>
              <w:jc w:val="both"/>
              <w:rPr>
                <w:rFonts w:ascii="Calibri" w:eastAsia="Calibri" w:hAnsi="Calibri" w:cs="Calibri"/>
                <w:color w:val="000000" w:themeColor="text1"/>
                <w:lang w:val="en-US"/>
              </w:rPr>
            </w:pPr>
            <w:r w:rsidRPr="29FFA306">
              <w:rPr>
                <w:rFonts w:ascii="Calibri" w:eastAsia="Calibri" w:hAnsi="Calibri" w:cs="Calibri"/>
                <w:color w:val="000000" w:themeColor="text1"/>
                <w:lang w:val="en-US"/>
              </w:rPr>
              <w:t xml:space="preserve">Yu, H., </w:t>
            </w:r>
            <w:proofErr w:type="spellStart"/>
            <w:r w:rsidRPr="29FFA306">
              <w:rPr>
                <w:rFonts w:ascii="Calibri" w:eastAsia="Calibri" w:hAnsi="Calibri" w:cs="Calibri"/>
                <w:color w:val="000000" w:themeColor="text1"/>
                <w:lang w:val="en-US"/>
              </w:rPr>
              <w:t>Jianing</w:t>
            </w:r>
            <w:proofErr w:type="spellEnd"/>
            <w:r w:rsidRPr="29FFA306">
              <w:rPr>
                <w:rFonts w:ascii="Calibri" w:eastAsia="Calibri" w:hAnsi="Calibri" w:cs="Calibri"/>
                <w:color w:val="000000" w:themeColor="text1"/>
                <w:lang w:val="en-US"/>
              </w:rPr>
              <w:t xml:space="preserve">, Y., Simos, T.E., and </w:t>
            </w:r>
            <w:proofErr w:type="spellStart"/>
            <w:r w:rsidRPr="29FFA306">
              <w:rPr>
                <w:rFonts w:ascii="Calibri" w:eastAsia="Calibri" w:hAnsi="Calibri" w:cs="Calibri"/>
                <w:color w:val="000000" w:themeColor="text1"/>
                <w:lang w:val="en-US"/>
              </w:rPr>
              <w:t>Tsitouras</w:t>
            </w:r>
            <w:proofErr w:type="spellEnd"/>
            <w:r w:rsidRPr="29FFA306">
              <w:rPr>
                <w:rFonts w:ascii="Calibri" w:eastAsia="Calibri" w:hAnsi="Calibri" w:cs="Calibri"/>
                <w:color w:val="000000" w:themeColor="text1"/>
                <w:lang w:val="en-US"/>
              </w:rPr>
              <w:t>, C. (2024). A novel class of Runge-</w:t>
            </w:r>
            <w:proofErr w:type="spellStart"/>
            <w:r w:rsidRPr="29FFA306">
              <w:rPr>
                <w:rFonts w:ascii="Calibri" w:eastAsia="Calibri" w:hAnsi="Calibri" w:cs="Calibri"/>
                <w:color w:val="000000" w:themeColor="text1"/>
                <w:lang w:val="en-US"/>
              </w:rPr>
              <w:t>Kutta</w:t>
            </w:r>
            <w:proofErr w:type="spellEnd"/>
            <w:r w:rsidRPr="29FFA306">
              <w:rPr>
                <w:rFonts w:ascii="Calibri" w:eastAsia="Calibri" w:hAnsi="Calibri" w:cs="Calibri"/>
                <w:color w:val="000000" w:themeColor="text1"/>
                <w:lang w:val="en-US"/>
              </w:rPr>
              <w:t>-Nystrom pairs sharing orders 8(6). AIMS Mathematics, 9(2), pp. 4882–4895.</w:t>
            </w:r>
          </w:p>
          <w:p w14:paraId="3F90523A" w14:textId="018CBF13" w:rsidR="413B0FB6" w:rsidRDefault="413B0FB6" w:rsidP="29FFA306">
            <w:pPr>
              <w:pStyle w:val="a6"/>
              <w:numPr>
                <w:ilvl w:val="0"/>
                <w:numId w:val="17"/>
              </w:numPr>
              <w:spacing w:after="0"/>
              <w:jc w:val="both"/>
              <w:rPr>
                <w:rFonts w:ascii="Calibri" w:eastAsia="Calibri" w:hAnsi="Calibri" w:cs="Calibri"/>
                <w:color w:val="000000" w:themeColor="text1"/>
                <w:lang w:val="en-US"/>
              </w:rPr>
            </w:pPr>
            <w:proofErr w:type="spellStart"/>
            <w:r w:rsidRPr="29FFA306">
              <w:rPr>
                <w:rFonts w:ascii="Calibri" w:eastAsia="Calibri" w:hAnsi="Calibri" w:cs="Calibri"/>
                <w:color w:val="000000" w:themeColor="text1"/>
                <w:lang w:val="en-US"/>
              </w:rPr>
              <w:t>Zournatzidou</w:t>
            </w:r>
            <w:proofErr w:type="spellEnd"/>
            <w:r w:rsidRPr="29FFA306">
              <w:rPr>
                <w:rFonts w:ascii="Calibri" w:eastAsia="Calibri" w:hAnsi="Calibri" w:cs="Calibri"/>
                <w:color w:val="000000" w:themeColor="text1"/>
                <w:lang w:val="en-US"/>
              </w:rPr>
              <w:t xml:space="preserve">, G., </w:t>
            </w:r>
            <w:proofErr w:type="spellStart"/>
            <w:r w:rsidRPr="29FFA306">
              <w:rPr>
                <w:rFonts w:ascii="Calibri" w:eastAsia="Calibri" w:hAnsi="Calibri" w:cs="Calibri"/>
                <w:color w:val="000000" w:themeColor="text1"/>
                <w:lang w:val="en-US"/>
              </w:rPr>
              <w:t>Farazakis</w:t>
            </w:r>
            <w:proofErr w:type="spellEnd"/>
            <w:r w:rsidRPr="29FFA306">
              <w:rPr>
                <w:rFonts w:ascii="Calibri" w:eastAsia="Calibri" w:hAnsi="Calibri" w:cs="Calibri"/>
                <w:color w:val="000000" w:themeColor="text1"/>
                <w:lang w:val="en-US"/>
              </w:rPr>
              <w:t xml:space="preserve">, D., </w:t>
            </w:r>
            <w:proofErr w:type="spellStart"/>
            <w:r w:rsidRPr="29FFA306">
              <w:rPr>
                <w:rFonts w:ascii="Calibri" w:eastAsia="Calibri" w:hAnsi="Calibri" w:cs="Calibri"/>
                <w:color w:val="000000" w:themeColor="text1"/>
                <w:lang w:val="en-US"/>
              </w:rPr>
              <w:t>Mallidis</w:t>
            </w:r>
            <w:proofErr w:type="spellEnd"/>
            <w:r w:rsidRPr="29FFA306">
              <w:rPr>
                <w:rFonts w:ascii="Calibri" w:eastAsia="Calibri" w:hAnsi="Calibri" w:cs="Calibri"/>
                <w:color w:val="000000" w:themeColor="text1"/>
                <w:lang w:val="en-US"/>
              </w:rPr>
              <w:t>, I., and Floros, C. (2024). Stochastic Patterns of Bitcoin Volatility: Evidence across Measures. Mathematics, 12(11), 1719.</w:t>
            </w:r>
          </w:p>
          <w:p w14:paraId="75487D59" w14:textId="14D76F51" w:rsidR="413B0FB6" w:rsidRDefault="413B0FB6" w:rsidP="29FFA306">
            <w:pPr>
              <w:pStyle w:val="a6"/>
              <w:numPr>
                <w:ilvl w:val="0"/>
                <w:numId w:val="17"/>
              </w:numPr>
              <w:spacing w:after="0"/>
              <w:jc w:val="both"/>
              <w:rPr>
                <w:rFonts w:ascii="Calibri" w:eastAsia="Calibri" w:hAnsi="Calibri" w:cs="Calibri"/>
                <w:color w:val="000000" w:themeColor="text1"/>
                <w:lang w:val="en-US"/>
              </w:rPr>
            </w:pPr>
            <w:proofErr w:type="spellStart"/>
            <w:r w:rsidRPr="29FFA306">
              <w:rPr>
                <w:rFonts w:ascii="Calibri" w:eastAsia="Calibri" w:hAnsi="Calibri" w:cs="Calibri"/>
                <w:color w:val="000000" w:themeColor="text1"/>
                <w:lang w:val="en-US"/>
              </w:rPr>
              <w:t>Anastassiou</w:t>
            </w:r>
            <w:proofErr w:type="spellEnd"/>
            <w:r w:rsidRPr="29FFA306">
              <w:rPr>
                <w:rFonts w:ascii="Calibri" w:eastAsia="Calibri" w:hAnsi="Calibri" w:cs="Calibri"/>
                <w:color w:val="000000" w:themeColor="text1"/>
                <w:lang w:val="en-US"/>
              </w:rPr>
              <w:t>, S. (2024). Singularities of 3D vector fields preserving the Martinet form. Theoretical and Mathematical Physics, 220(1), pp. 1061-1069.</w:t>
            </w:r>
          </w:p>
          <w:p w14:paraId="2F99339B" w14:textId="50F91C75" w:rsidR="413B0FB6" w:rsidRDefault="413B0FB6" w:rsidP="29FFA306">
            <w:pPr>
              <w:pStyle w:val="a6"/>
              <w:numPr>
                <w:ilvl w:val="0"/>
                <w:numId w:val="17"/>
              </w:numPr>
              <w:spacing w:after="0"/>
              <w:jc w:val="both"/>
              <w:rPr>
                <w:rFonts w:ascii="Verdana" w:eastAsia="Verdana" w:hAnsi="Verdana" w:cs="Verdana"/>
                <w:color w:val="0A0DB2"/>
                <w:sz w:val="19"/>
                <w:szCs w:val="19"/>
                <w:lang w:val="en-US"/>
              </w:rPr>
            </w:pPr>
            <w:proofErr w:type="spellStart"/>
            <w:r w:rsidRPr="29FFA306">
              <w:rPr>
                <w:rFonts w:ascii="Calibri" w:eastAsia="Calibri" w:hAnsi="Calibri" w:cs="Calibri"/>
                <w:color w:val="000000" w:themeColor="text1"/>
                <w:lang w:val="en-US"/>
              </w:rPr>
              <w:lastRenderedPageBreak/>
              <w:t>Anastassiou</w:t>
            </w:r>
            <w:proofErr w:type="spellEnd"/>
            <w:r w:rsidRPr="29FFA306">
              <w:rPr>
                <w:rFonts w:ascii="Calibri" w:eastAsia="Calibri" w:hAnsi="Calibri" w:cs="Calibri"/>
                <w:color w:val="000000" w:themeColor="text1"/>
                <w:lang w:val="en-US"/>
              </w:rPr>
              <w:t>, S. (2024). Local models for smooth vector fields of the line. Partial Differential Equations in Applied Mathematics, 10, 100719.</w:t>
            </w:r>
          </w:p>
          <w:p w14:paraId="2FC52420" w14:textId="453421D9" w:rsidR="0297ED03" w:rsidRDefault="0297ED03" w:rsidP="29FFA306">
            <w:pPr>
              <w:pStyle w:val="a6"/>
              <w:numPr>
                <w:ilvl w:val="0"/>
                <w:numId w:val="17"/>
              </w:numPr>
              <w:spacing w:after="0"/>
              <w:jc w:val="both"/>
              <w:rPr>
                <w:rFonts w:ascii="Verdana" w:eastAsia="Verdana" w:hAnsi="Verdana" w:cs="Verdana"/>
                <w:color w:val="0A0DB2"/>
                <w:sz w:val="19"/>
                <w:szCs w:val="19"/>
                <w:lang w:val="en-US"/>
              </w:rPr>
            </w:pPr>
            <w:proofErr w:type="spellStart"/>
            <w:r w:rsidRPr="29FFA306">
              <w:rPr>
                <w:rFonts w:ascii="Verdana" w:eastAsia="Verdana" w:hAnsi="Verdana" w:cs="Verdana"/>
                <w:color w:val="2F432D"/>
                <w:sz w:val="19"/>
                <w:szCs w:val="19"/>
                <w:lang w:val="en-US"/>
              </w:rPr>
              <w:t>I.Garcia</w:t>
            </w:r>
            <w:proofErr w:type="spellEnd"/>
            <w:r w:rsidRPr="29FFA306">
              <w:rPr>
                <w:rFonts w:ascii="Verdana" w:eastAsia="Verdana" w:hAnsi="Verdana" w:cs="Verdana"/>
                <w:color w:val="2F432D"/>
                <w:sz w:val="19"/>
                <w:szCs w:val="19"/>
                <w:lang w:val="en-US"/>
              </w:rPr>
              <w:t xml:space="preserve">-Marco, </w:t>
            </w:r>
            <w:proofErr w:type="spellStart"/>
            <w:r w:rsidRPr="29FFA306">
              <w:rPr>
                <w:rFonts w:ascii="Verdana" w:eastAsia="Verdana" w:hAnsi="Verdana" w:cs="Verdana"/>
                <w:color w:val="2F432D"/>
                <w:sz w:val="19"/>
                <w:szCs w:val="19"/>
                <w:lang w:val="en-US"/>
              </w:rPr>
              <w:t>P.</w:t>
            </w:r>
            <w:proofErr w:type="gramStart"/>
            <w:r w:rsidRPr="29FFA306">
              <w:rPr>
                <w:rFonts w:ascii="Verdana" w:eastAsia="Verdana" w:hAnsi="Verdana" w:cs="Verdana"/>
                <w:color w:val="2F432D"/>
                <w:sz w:val="19"/>
                <w:szCs w:val="19"/>
                <w:lang w:val="en-US"/>
              </w:rPr>
              <w:t>A.Garcia</w:t>
            </w:r>
            <w:proofErr w:type="spellEnd"/>
            <w:proofErr w:type="gramEnd"/>
            <w:r w:rsidRPr="29FFA306">
              <w:rPr>
                <w:rFonts w:ascii="Verdana" w:eastAsia="Verdana" w:hAnsi="Verdana" w:cs="Verdana"/>
                <w:color w:val="2F432D"/>
                <w:sz w:val="19"/>
                <w:szCs w:val="19"/>
                <w:lang w:val="en-US"/>
              </w:rPr>
              <w:t xml:space="preserve">-Sanchez, </w:t>
            </w:r>
            <w:proofErr w:type="spellStart"/>
            <w:r w:rsidRPr="29FFA306">
              <w:rPr>
                <w:rFonts w:ascii="Verdana" w:eastAsia="Verdana" w:hAnsi="Verdana" w:cs="Verdana"/>
                <w:color w:val="2F432D"/>
                <w:sz w:val="19"/>
                <w:szCs w:val="19"/>
                <w:lang w:val="en-US"/>
              </w:rPr>
              <w:t>I.Ojeda</w:t>
            </w:r>
            <w:proofErr w:type="spellEnd"/>
            <w:r w:rsidRPr="29FFA306">
              <w:rPr>
                <w:rFonts w:ascii="Verdana" w:eastAsia="Verdana" w:hAnsi="Verdana" w:cs="Verdana"/>
                <w:color w:val="2F432D"/>
                <w:sz w:val="19"/>
                <w:szCs w:val="19"/>
                <w:lang w:val="en-US"/>
              </w:rPr>
              <w:t xml:space="preserve">, </w:t>
            </w:r>
            <w:proofErr w:type="spellStart"/>
            <w:r w:rsidRPr="29FFA306">
              <w:rPr>
                <w:rFonts w:ascii="Verdana" w:eastAsia="Verdana" w:hAnsi="Verdana" w:cs="Verdana"/>
                <w:color w:val="2F432D"/>
                <w:sz w:val="19"/>
                <w:szCs w:val="19"/>
                <w:lang w:val="en-US"/>
              </w:rPr>
              <w:t>Ch.Tatakis</w:t>
            </w:r>
            <w:proofErr w:type="spellEnd"/>
            <w:r w:rsidRPr="29FFA306">
              <w:rPr>
                <w:rFonts w:ascii="Verdana" w:eastAsia="Verdana" w:hAnsi="Verdana" w:cs="Verdana"/>
                <w:color w:val="2F432D"/>
                <w:sz w:val="19"/>
                <w:szCs w:val="19"/>
                <w:lang w:val="en-US"/>
              </w:rPr>
              <w:t xml:space="preserve">, </w:t>
            </w:r>
            <w:r w:rsidR="2378AF5D" w:rsidRPr="29FFA306">
              <w:rPr>
                <w:rFonts w:ascii="Verdana" w:eastAsia="Verdana" w:hAnsi="Verdana" w:cs="Verdana"/>
                <w:color w:val="2F432D"/>
                <w:sz w:val="19"/>
                <w:szCs w:val="19"/>
                <w:lang w:val="en-US"/>
              </w:rPr>
              <w:t>Universally</w:t>
            </w:r>
            <w:r w:rsidRPr="29FFA306">
              <w:rPr>
                <w:rFonts w:ascii="Verdana" w:eastAsia="Verdana" w:hAnsi="Verdana" w:cs="Verdana"/>
                <w:color w:val="2F432D"/>
                <w:sz w:val="19"/>
                <w:szCs w:val="19"/>
                <w:lang w:val="en-US"/>
              </w:rPr>
              <w:t xml:space="preserve"> free numerical semigroups, Journal of Pure </w:t>
            </w:r>
            <w:r w:rsidR="5B5FC83F" w:rsidRPr="29FFA306">
              <w:rPr>
                <w:rFonts w:ascii="Verdana" w:eastAsia="Verdana" w:hAnsi="Verdana" w:cs="Verdana"/>
                <w:color w:val="2F432D"/>
                <w:sz w:val="19"/>
                <w:szCs w:val="19"/>
                <w:lang w:val="en-US"/>
              </w:rPr>
              <w:t>a</w:t>
            </w:r>
            <w:r w:rsidRPr="29FFA306">
              <w:rPr>
                <w:rFonts w:ascii="Verdana" w:eastAsia="Verdana" w:hAnsi="Verdana" w:cs="Verdana"/>
                <w:color w:val="2F432D"/>
                <w:sz w:val="19"/>
                <w:szCs w:val="19"/>
                <w:lang w:val="en-US"/>
              </w:rPr>
              <w:t>nd Applied Algebra 228 (5), 107551 (2024).</w:t>
            </w:r>
          </w:p>
          <w:p w14:paraId="3F81AA3F" w14:textId="29AA85CA" w:rsidR="29FFA306" w:rsidRDefault="29FFA306" w:rsidP="29FFA306">
            <w:pPr>
              <w:pStyle w:val="a6"/>
              <w:spacing w:after="0"/>
              <w:jc w:val="both"/>
              <w:rPr>
                <w:rFonts w:ascii="Calibri" w:eastAsia="Calibri" w:hAnsi="Calibri" w:cs="Calibri"/>
                <w:color w:val="000000" w:themeColor="text1"/>
                <w:lang w:val="en-US"/>
              </w:rPr>
            </w:pPr>
          </w:p>
          <w:p w14:paraId="1C1D7763" w14:textId="77777777" w:rsidR="007F3D86" w:rsidRPr="000827B3" w:rsidRDefault="007F3D86" w:rsidP="007F3D86">
            <w:pPr>
              <w:spacing w:after="0" w:line="240" w:lineRule="auto"/>
              <w:rPr>
                <w:rFonts w:ascii="Calibri" w:eastAsia="Times New Roman" w:hAnsi="Calibri" w:cs="Calibri"/>
                <w:b/>
                <w:bCs/>
                <w:color w:val="000000"/>
                <w:kern w:val="0"/>
                <w:lang w:val="en-US" w:eastAsia="el-GR"/>
                <w14:ligatures w14:val="none"/>
              </w:rPr>
            </w:pPr>
          </w:p>
          <w:p w14:paraId="27BF913C" w14:textId="77777777" w:rsidR="007F3D86" w:rsidRPr="000827B3" w:rsidRDefault="007F3D86" w:rsidP="007F3D86">
            <w:pPr>
              <w:spacing w:after="0" w:line="240" w:lineRule="auto"/>
              <w:rPr>
                <w:rFonts w:ascii="Calibri" w:eastAsia="Times New Roman" w:hAnsi="Calibri" w:cs="Calibri"/>
                <w:b/>
                <w:bCs/>
                <w:color w:val="000000"/>
                <w:kern w:val="0"/>
                <w:lang w:val="en-US" w:eastAsia="el-GR"/>
                <w14:ligatures w14:val="none"/>
              </w:rPr>
            </w:pPr>
          </w:p>
          <w:p w14:paraId="751C4BE9" w14:textId="77777777" w:rsidR="007F3D86" w:rsidRDefault="007F3D86" w:rsidP="007F3D86">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ΣΥΜΜΕΤΟΧΗ ΣΕ ΣΥΝΕΔΡΙΑ</w:t>
            </w:r>
          </w:p>
          <w:p w14:paraId="6403FA49" w14:textId="77777777" w:rsidR="000827B3" w:rsidRDefault="000827B3" w:rsidP="007F3D86">
            <w:pPr>
              <w:spacing w:after="0" w:line="240" w:lineRule="auto"/>
              <w:rPr>
                <w:rFonts w:ascii="Calibri" w:eastAsia="Times New Roman" w:hAnsi="Calibri" w:cs="Calibri"/>
                <w:b/>
                <w:bCs/>
                <w:color w:val="000000"/>
                <w:kern w:val="0"/>
                <w:lang w:eastAsia="el-GR"/>
                <w14:ligatures w14:val="none"/>
              </w:rPr>
            </w:pPr>
          </w:p>
          <w:p w14:paraId="67A21BD6" w14:textId="2EF3A74C" w:rsidR="000827B3" w:rsidRPr="000827B3" w:rsidRDefault="0553CF77" w:rsidP="000827B3">
            <w:pPr>
              <w:pStyle w:val="a6"/>
              <w:numPr>
                <w:ilvl w:val="0"/>
                <w:numId w:val="18"/>
              </w:numPr>
              <w:spacing w:after="0" w:line="240" w:lineRule="auto"/>
              <w:jc w:val="both"/>
              <w:rPr>
                <w:rFonts w:ascii="Calibri" w:eastAsia="Times New Roman" w:hAnsi="Calibri" w:cs="Calibri"/>
                <w:color w:val="000000"/>
                <w:kern w:val="0"/>
                <w:lang w:eastAsia="el-GR"/>
                <w14:ligatures w14:val="none"/>
              </w:rPr>
            </w:pPr>
            <w:r w:rsidRPr="000827B3">
              <w:rPr>
                <w:rFonts w:ascii="Calibri" w:eastAsia="Times New Roman" w:hAnsi="Calibri" w:cs="Calibri"/>
                <w:color w:val="000000"/>
                <w:kern w:val="0"/>
                <w:lang w:eastAsia="el-GR"/>
                <w14:ligatures w14:val="none"/>
              </w:rPr>
              <w:t xml:space="preserve">Γ. Βασιλειάδης και Β. Ε. Παπαγεωργίου. Το μη ομογενές </w:t>
            </w:r>
            <w:proofErr w:type="spellStart"/>
            <w:r w:rsidRPr="000827B3">
              <w:rPr>
                <w:rFonts w:ascii="Calibri" w:eastAsia="Times New Roman" w:hAnsi="Calibri" w:cs="Calibri"/>
                <w:color w:val="000000"/>
                <w:kern w:val="0"/>
                <w:lang w:eastAsia="el-GR"/>
                <w14:ligatures w14:val="none"/>
              </w:rPr>
              <w:t>Μαρκοβιανό</w:t>
            </w:r>
            <w:proofErr w:type="spellEnd"/>
            <w:r w:rsidRPr="000827B3">
              <w:rPr>
                <w:rFonts w:ascii="Calibri" w:eastAsia="Times New Roman" w:hAnsi="Calibri" w:cs="Calibri"/>
                <w:color w:val="000000"/>
                <w:kern w:val="0"/>
                <w:lang w:eastAsia="el-GR"/>
                <w14:ligatures w14:val="none"/>
              </w:rPr>
              <w:t xml:space="preserve"> σύστημα διακριτού χρόνου με χωρητικότητες ως επιδημιολογικό μοντέλο. 36ο Πανελλήνιο και 2ο Διεθνές Συνέδριο Στατιστικής του Ελληνικού Στατιστικού Ινστιτούτου, Κοζάνη, 16 – 19.05.2024.</w:t>
            </w:r>
          </w:p>
          <w:p w14:paraId="0845DA32" w14:textId="149F0966" w:rsidR="000827B3" w:rsidRPr="000827B3" w:rsidRDefault="1EC038B2" w:rsidP="29FFA306">
            <w:pPr>
              <w:pStyle w:val="a6"/>
              <w:numPr>
                <w:ilvl w:val="0"/>
                <w:numId w:val="18"/>
              </w:numPr>
              <w:spacing w:after="0" w:line="240" w:lineRule="auto"/>
              <w:jc w:val="both"/>
              <w:rPr>
                <w:rFonts w:ascii="Calibri" w:eastAsia="Times New Roman" w:hAnsi="Calibri" w:cs="Calibri"/>
                <w:color w:val="000000"/>
                <w:kern w:val="0"/>
                <w:lang w:val="en-US" w:eastAsia="el-GR"/>
                <w14:ligatures w14:val="none"/>
              </w:rPr>
            </w:pPr>
            <w:r w:rsidRPr="29FFA306">
              <w:rPr>
                <w:rFonts w:ascii="Calibri" w:eastAsia="Times New Roman" w:hAnsi="Calibri" w:cs="Calibri"/>
                <w:color w:val="000000" w:themeColor="text1"/>
                <w:lang w:val="en-US" w:eastAsia="el-GR"/>
              </w:rPr>
              <w:t xml:space="preserve">Μ. </w:t>
            </w:r>
            <w:proofErr w:type="spellStart"/>
            <w:r w:rsidRPr="29FFA306">
              <w:rPr>
                <w:rFonts w:ascii="Calibri" w:eastAsia="Times New Roman" w:hAnsi="Calibri" w:cs="Calibri"/>
                <w:color w:val="000000" w:themeColor="text1"/>
                <w:lang w:val="en-US" w:eastAsia="el-GR"/>
              </w:rPr>
              <w:t>Μάρκελλος</w:t>
            </w:r>
            <w:proofErr w:type="spellEnd"/>
            <w:r w:rsidRPr="29FFA306">
              <w:rPr>
                <w:rFonts w:ascii="Calibri" w:eastAsia="Times New Roman" w:hAnsi="Calibri" w:cs="Calibri"/>
                <w:color w:val="000000" w:themeColor="text1"/>
                <w:lang w:val="en-US" w:eastAsia="el-GR"/>
              </w:rPr>
              <w:t>.  Gauss maps of harmonic and minimal gre</w:t>
            </w:r>
            <w:r w:rsidR="56B8BDDB" w:rsidRPr="29FFA306">
              <w:rPr>
                <w:rFonts w:ascii="Calibri" w:eastAsia="Times New Roman" w:hAnsi="Calibri" w:cs="Calibri"/>
                <w:color w:val="000000" w:themeColor="text1"/>
                <w:lang w:val="en-US" w:eastAsia="el-GR"/>
              </w:rPr>
              <w:t xml:space="preserve">at circle </w:t>
            </w:r>
            <w:proofErr w:type="spellStart"/>
            <w:r w:rsidR="56B8BDDB" w:rsidRPr="29FFA306">
              <w:rPr>
                <w:rFonts w:ascii="Calibri" w:eastAsia="Times New Roman" w:hAnsi="Calibri" w:cs="Calibri"/>
                <w:color w:val="000000" w:themeColor="text1"/>
                <w:lang w:val="en-US" w:eastAsia="el-GR"/>
              </w:rPr>
              <w:t>fibrations</w:t>
            </w:r>
            <w:proofErr w:type="spellEnd"/>
            <w:r w:rsidR="56B8BDDB" w:rsidRPr="29FFA306">
              <w:rPr>
                <w:rFonts w:ascii="Calibri" w:eastAsia="Times New Roman" w:hAnsi="Calibri" w:cs="Calibri"/>
                <w:color w:val="000000" w:themeColor="text1"/>
                <w:lang w:val="en-US" w:eastAsia="el-GR"/>
              </w:rPr>
              <w:t>.  Differential Geometry Workshop</w:t>
            </w:r>
            <w:r w:rsidR="74E6D473" w:rsidRPr="29FFA306">
              <w:rPr>
                <w:rFonts w:ascii="Calibri" w:eastAsia="Times New Roman" w:hAnsi="Calibri" w:cs="Calibri"/>
                <w:color w:val="000000" w:themeColor="text1"/>
                <w:lang w:val="en-US" w:eastAsia="el-GR"/>
              </w:rPr>
              <w:t>, Brest (France</w:t>
            </w:r>
            <w:proofErr w:type="gramStart"/>
            <w:r w:rsidR="74E6D473" w:rsidRPr="29FFA306">
              <w:rPr>
                <w:rFonts w:ascii="Calibri" w:eastAsia="Times New Roman" w:hAnsi="Calibri" w:cs="Calibri"/>
                <w:color w:val="000000" w:themeColor="text1"/>
                <w:lang w:val="en-US" w:eastAsia="el-GR"/>
              </w:rPr>
              <w:t>),  04</w:t>
            </w:r>
            <w:proofErr w:type="gramEnd"/>
            <w:r w:rsidR="74E6D473" w:rsidRPr="29FFA306">
              <w:rPr>
                <w:rFonts w:ascii="Calibri" w:eastAsia="Times New Roman" w:hAnsi="Calibri" w:cs="Calibri"/>
                <w:color w:val="000000" w:themeColor="text1"/>
                <w:lang w:val="en-US" w:eastAsia="el-GR"/>
              </w:rPr>
              <w:t>-06.09.2024.</w:t>
            </w:r>
          </w:p>
          <w:p w14:paraId="18333B1F" w14:textId="7A3F7FB2" w:rsidR="000827B3" w:rsidRPr="000827B3" w:rsidRDefault="24D2FB19" w:rsidP="29FFA306">
            <w:pPr>
              <w:pStyle w:val="a6"/>
              <w:numPr>
                <w:ilvl w:val="0"/>
                <w:numId w:val="18"/>
              </w:numPr>
              <w:spacing w:after="0" w:line="240" w:lineRule="auto"/>
              <w:jc w:val="both"/>
              <w:rPr>
                <w:kern w:val="0"/>
                <w:lang w:val="en-US"/>
                <w14:ligatures w14:val="none"/>
              </w:rPr>
            </w:pPr>
            <w:r w:rsidRPr="29FFA306">
              <w:rPr>
                <w:rFonts w:ascii="Calibri" w:eastAsia="Times New Roman" w:hAnsi="Calibri" w:cs="Calibri"/>
                <w:color w:val="000000" w:themeColor="text1"/>
                <w:lang w:val="en-US" w:eastAsia="el-GR"/>
              </w:rPr>
              <w:t>Χ. Τα</w:t>
            </w:r>
            <w:proofErr w:type="spellStart"/>
            <w:r w:rsidRPr="29FFA306">
              <w:rPr>
                <w:rFonts w:ascii="Calibri" w:eastAsia="Times New Roman" w:hAnsi="Calibri" w:cs="Calibri"/>
                <w:color w:val="000000" w:themeColor="text1"/>
                <w:lang w:val="en-US" w:eastAsia="el-GR"/>
              </w:rPr>
              <w:t>τάκης</w:t>
            </w:r>
            <w:proofErr w:type="spellEnd"/>
            <w:r w:rsidRPr="29FFA306">
              <w:rPr>
                <w:rFonts w:ascii="Calibri" w:eastAsia="Times New Roman" w:hAnsi="Calibri" w:cs="Calibri"/>
                <w:color w:val="000000" w:themeColor="text1"/>
                <w:lang w:val="en-US" w:eastAsia="el-GR"/>
              </w:rPr>
              <w:t xml:space="preserve">, </w:t>
            </w:r>
            <w:proofErr w:type="spellStart"/>
            <w:r w:rsidRPr="29FFA306">
              <w:rPr>
                <w:lang w:val="en-US"/>
              </w:rPr>
              <w:t>Διεθνές</w:t>
            </w:r>
            <w:proofErr w:type="spellEnd"/>
            <w:r w:rsidRPr="29FFA306">
              <w:rPr>
                <w:lang w:val="en-US"/>
              </w:rPr>
              <w:t xml:space="preserve"> </w:t>
            </w:r>
            <w:proofErr w:type="spellStart"/>
            <w:r w:rsidRPr="29FFA306">
              <w:rPr>
                <w:lang w:val="en-US"/>
              </w:rPr>
              <w:t>Συνέδριο</w:t>
            </w:r>
            <w:proofErr w:type="spellEnd"/>
            <w:r w:rsidRPr="29FFA306">
              <w:rPr>
                <w:lang w:val="en-US"/>
              </w:rPr>
              <w:t>, 1st Geometry and Algebra in Combinatorics Workshop, Tenerife/Spain, 03/04/2024-05/04/2024. (π</w:t>
            </w:r>
            <w:proofErr w:type="spellStart"/>
            <w:r w:rsidRPr="29FFA306">
              <w:rPr>
                <w:lang w:val="en-US"/>
              </w:rPr>
              <w:t>ροσκεκλημένος</w:t>
            </w:r>
            <w:proofErr w:type="spellEnd"/>
            <w:r w:rsidRPr="29FFA306">
              <w:rPr>
                <w:lang w:val="en-US"/>
              </w:rPr>
              <w:t>)</w:t>
            </w:r>
          </w:p>
          <w:p w14:paraId="22CCA191" w14:textId="3A9DF3DB" w:rsidR="000827B3" w:rsidRPr="000827B3" w:rsidRDefault="24D2FB19" w:rsidP="29FFA306">
            <w:pPr>
              <w:pStyle w:val="a6"/>
              <w:numPr>
                <w:ilvl w:val="0"/>
                <w:numId w:val="18"/>
              </w:numPr>
              <w:spacing w:after="0" w:line="240" w:lineRule="auto"/>
              <w:jc w:val="both"/>
              <w:rPr>
                <w:kern w:val="0"/>
                <w:lang w:val="en-US"/>
                <w14:ligatures w14:val="none"/>
              </w:rPr>
            </w:pPr>
            <w:r w:rsidRPr="29FFA306">
              <w:t>Χ</w:t>
            </w:r>
            <w:r w:rsidRPr="0015387C">
              <w:rPr>
                <w:lang w:val="en-US"/>
              </w:rPr>
              <w:t xml:space="preserve">. </w:t>
            </w:r>
            <w:proofErr w:type="spellStart"/>
            <w:r w:rsidRPr="29FFA306">
              <w:t>Τατάκης</w:t>
            </w:r>
            <w:proofErr w:type="spellEnd"/>
            <w:r w:rsidRPr="0015387C">
              <w:rPr>
                <w:lang w:val="en-US"/>
              </w:rPr>
              <w:t xml:space="preserve">, </w:t>
            </w:r>
            <w:r w:rsidRPr="29FFA306">
              <w:t>Διεθνές</w:t>
            </w:r>
            <w:r w:rsidRPr="0015387C">
              <w:rPr>
                <w:lang w:val="en-US"/>
              </w:rPr>
              <w:t xml:space="preserve"> </w:t>
            </w:r>
            <w:r w:rsidRPr="29FFA306">
              <w:t>Συνέδριο</w:t>
            </w:r>
            <w:r w:rsidRPr="0015387C">
              <w:rPr>
                <w:lang w:val="en-US"/>
              </w:rPr>
              <w:t xml:space="preserve">, Combinatorics and Geometry in Ioannina, Ioannina/Greece, 02/09/2024-06/09/2024. </w:t>
            </w:r>
            <w:r w:rsidRPr="29FFA306">
              <w:t>(προσκεκλημένος ομιλητής)</w:t>
            </w:r>
          </w:p>
          <w:p w14:paraId="33041959" w14:textId="523AA4D0" w:rsidR="000827B3" w:rsidRPr="000827B3" w:rsidRDefault="01F579EB" w:rsidP="29FFA306">
            <w:pPr>
              <w:pStyle w:val="a6"/>
              <w:numPr>
                <w:ilvl w:val="0"/>
                <w:numId w:val="18"/>
              </w:numPr>
              <w:spacing w:after="0" w:line="240" w:lineRule="auto"/>
              <w:jc w:val="both"/>
              <w:rPr>
                <w:rFonts w:eastAsiaTheme="minorEastAsia"/>
                <w:color w:val="000000"/>
                <w:kern w:val="0"/>
                <w:lang w:val="en-US"/>
                <w14:ligatures w14:val="none"/>
              </w:rPr>
            </w:pPr>
            <w:r w:rsidRPr="29FFA306">
              <w:rPr>
                <w:lang w:val="en-US"/>
              </w:rPr>
              <w:t>Γ. Ψαρα</w:t>
            </w:r>
            <w:proofErr w:type="spellStart"/>
            <w:r w:rsidRPr="29FFA306">
              <w:rPr>
                <w:lang w:val="en-US"/>
              </w:rPr>
              <w:t>δάκης</w:t>
            </w:r>
            <w:proofErr w:type="spellEnd"/>
            <w:r w:rsidRPr="29FFA306">
              <w:rPr>
                <w:lang w:val="en-US"/>
              </w:rPr>
              <w:t xml:space="preserve">, </w:t>
            </w:r>
            <w:r w:rsidRPr="29FFA306">
              <w:rPr>
                <w:rFonts w:eastAsiaTheme="minorEastAsia"/>
                <w:color w:val="000000" w:themeColor="text1"/>
                <w:lang w:val="en-US"/>
              </w:rPr>
              <w:t xml:space="preserve">Frontiers in the Calculus of Variations. A celebration of </w:t>
            </w:r>
            <w:proofErr w:type="gramStart"/>
            <w:r w:rsidRPr="29FFA306">
              <w:rPr>
                <w:rFonts w:eastAsiaTheme="minorEastAsia"/>
                <w:color w:val="000000" w:themeColor="text1"/>
                <w:lang w:val="en-US"/>
              </w:rPr>
              <w:t>the mathematics</w:t>
            </w:r>
            <w:proofErr w:type="gramEnd"/>
            <w:r w:rsidRPr="29FFA306">
              <w:rPr>
                <w:rFonts w:eastAsiaTheme="minorEastAsia"/>
                <w:color w:val="000000" w:themeColor="text1"/>
                <w:lang w:val="en-US"/>
              </w:rPr>
              <w:t xml:space="preserve"> of Gianni Dal Maso. Samos, Greece, 16-20/09/24</w:t>
            </w:r>
            <w:r w:rsidR="4E66F3E0" w:rsidRPr="29FFA306">
              <w:rPr>
                <w:rFonts w:eastAsiaTheme="minorEastAsia"/>
                <w:color w:val="000000" w:themeColor="text1"/>
                <w:lang w:val="en-US"/>
              </w:rPr>
              <w:t>.</w:t>
            </w:r>
          </w:p>
          <w:p w14:paraId="54EB0FDA" w14:textId="09375025" w:rsidR="000827B3" w:rsidRPr="000827B3" w:rsidRDefault="000827B3" w:rsidP="29FFA306">
            <w:pPr>
              <w:pStyle w:val="a6"/>
              <w:spacing w:after="0" w:line="240" w:lineRule="auto"/>
              <w:jc w:val="both"/>
              <w:rPr>
                <w:rFonts w:eastAsiaTheme="minorEastAsia"/>
                <w:color w:val="000000"/>
                <w:kern w:val="0"/>
                <w:lang w:val="en-US"/>
                <w14:ligatures w14:val="none"/>
              </w:rPr>
            </w:pPr>
          </w:p>
        </w:tc>
      </w:tr>
      <w:tr w:rsidR="00085423" w:rsidRPr="007422FA" w14:paraId="6D0E367C" w14:textId="77777777" w:rsidTr="7086AAC9">
        <w:trPr>
          <w:trHeight w:val="450"/>
        </w:trPr>
        <w:tc>
          <w:tcPr>
            <w:tcW w:w="2977" w:type="dxa"/>
            <w:vMerge/>
            <w:vAlign w:val="center"/>
            <w:hideMark/>
          </w:tcPr>
          <w:p w14:paraId="22C97086"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24EE826C"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1E7580A6" w14:textId="77777777" w:rsidTr="7086AAC9">
        <w:trPr>
          <w:trHeight w:val="450"/>
        </w:trPr>
        <w:tc>
          <w:tcPr>
            <w:tcW w:w="2977" w:type="dxa"/>
            <w:vMerge/>
            <w:vAlign w:val="center"/>
            <w:hideMark/>
          </w:tcPr>
          <w:p w14:paraId="554D174D"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0983C050"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2D3999E4" w14:textId="77777777" w:rsidTr="7086AAC9">
        <w:trPr>
          <w:trHeight w:val="450"/>
        </w:trPr>
        <w:tc>
          <w:tcPr>
            <w:tcW w:w="2977" w:type="dxa"/>
            <w:vMerge/>
            <w:vAlign w:val="center"/>
            <w:hideMark/>
          </w:tcPr>
          <w:p w14:paraId="1CD53401"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3A38B9B8"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EDA86EE" w14:textId="77777777" w:rsidTr="7086AAC9">
        <w:trPr>
          <w:trHeight w:val="450"/>
        </w:trPr>
        <w:tc>
          <w:tcPr>
            <w:tcW w:w="2977" w:type="dxa"/>
            <w:vMerge/>
            <w:vAlign w:val="center"/>
            <w:hideMark/>
          </w:tcPr>
          <w:p w14:paraId="15D195B3"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2468ADA6"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D4EF246" w14:textId="77777777" w:rsidTr="7086AAC9">
        <w:trPr>
          <w:trHeight w:val="450"/>
        </w:trPr>
        <w:tc>
          <w:tcPr>
            <w:tcW w:w="2977" w:type="dxa"/>
            <w:vMerge/>
            <w:vAlign w:val="center"/>
            <w:hideMark/>
          </w:tcPr>
          <w:p w14:paraId="00773933"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78D9F9BE"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B5E3ABC" w14:textId="77777777" w:rsidTr="7086AAC9">
        <w:trPr>
          <w:trHeight w:val="450"/>
        </w:trPr>
        <w:tc>
          <w:tcPr>
            <w:tcW w:w="2977" w:type="dxa"/>
            <w:vMerge/>
            <w:vAlign w:val="center"/>
            <w:hideMark/>
          </w:tcPr>
          <w:p w14:paraId="38B13D60"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028C4C78"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35F6EF0C" w14:textId="77777777" w:rsidTr="7086AAC9">
        <w:trPr>
          <w:trHeight w:val="450"/>
        </w:trPr>
        <w:tc>
          <w:tcPr>
            <w:tcW w:w="2977" w:type="dxa"/>
            <w:vMerge/>
            <w:vAlign w:val="center"/>
            <w:hideMark/>
          </w:tcPr>
          <w:p w14:paraId="49001F68"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24C1B2D9"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75C6623E" w14:textId="77777777" w:rsidTr="7086AAC9">
        <w:trPr>
          <w:trHeight w:val="450"/>
        </w:trPr>
        <w:tc>
          <w:tcPr>
            <w:tcW w:w="2977" w:type="dxa"/>
            <w:vMerge/>
            <w:vAlign w:val="center"/>
            <w:hideMark/>
          </w:tcPr>
          <w:p w14:paraId="28353642"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1C6F52C0"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7DC98FAD" w14:textId="77777777" w:rsidTr="7086AAC9">
        <w:trPr>
          <w:trHeight w:val="450"/>
        </w:trPr>
        <w:tc>
          <w:tcPr>
            <w:tcW w:w="2977" w:type="dxa"/>
            <w:vMerge/>
            <w:vAlign w:val="center"/>
            <w:hideMark/>
          </w:tcPr>
          <w:p w14:paraId="56B3E433"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4E466626"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738258B9" w14:textId="77777777" w:rsidTr="7086AAC9">
        <w:trPr>
          <w:trHeight w:val="450"/>
        </w:trPr>
        <w:tc>
          <w:tcPr>
            <w:tcW w:w="2977" w:type="dxa"/>
            <w:vMerge/>
            <w:vAlign w:val="center"/>
            <w:hideMark/>
          </w:tcPr>
          <w:p w14:paraId="3899D1D0"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0012FD0C"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26F92485" w14:textId="77777777" w:rsidTr="7086AAC9">
        <w:trPr>
          <w:trHeight w:val="450"/>
        </w:trPr>
        <w:tc>
          <w:tcPr>
            <w:tcW w:w="2977" w:type="dxa"/>
            <w:vMerge/>
            <w:vAlign w:val="center"/>
            <w:hideMark/>
          </w:tcPr>
          <w:p w14:paraId="6A92A738"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1725FA1F"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4677B876" w14:textId="77777777" w:rsidTr="7086AAC9">
        <w:trPr>
          <w:trHeight w:val="450"/>
        </w:trPr>
        <w:tc>
          <w:tcPr>
            <w:tcW w:w="2977" w:type="dxa"/>
            <w:vMerge/>
            <w:vAlign w:val="center"/>
            <w:hideMark/>
          </w:tcPr>
          <w:p w14:paraId="3EFAD111"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37334F58"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7422FA" w14:paraId="555877F5" w14:textId="77777777" w:rsidTr="7086AAC9">
        <w:trPr>
          <w:trHeight w:val="450"/>
        </w:trPr>
        <w:tc>
          <w:tcPr>
            <w:tcW w:w="2977" w:type="dxa"/>
            <w:vMerge/>
            <w:vAlign w:val="center"/>
            <w:hideMark/>
          </w:tcPr>
          <w:p w14:paraId="79EC6A5E" w14:textId="77777777" w:rsidR="00085423" w:rsidRPr="007422FA" w:rsidRDefault="00085423" w:rsidP="00085423">
            <w:pPr>
              <w:spacing w:after="0" w:line="240" w:lineRule="auto"/>
              <w:rPr>
                <w:rFonts w:ascii="Calibri" w:eastAsia="Times New Roman" w:hAnsi="Calibri" w:cs="Calibri"/>
                <w:b/>
                <w:bCs/>
                <w:color w:val="000000"/>
                <w:kern w:val="0"/>
                <w:lang w:eastAsia="el-GR"/>
                <w14:ligatures w14:val="none"/>
              </w:rPr>
            </w:pPr>
          </w:p>
        </w:tc>
        <w:tc>
          <w:tcPr>
            <w:tcW w:w="6686" w:type="dxa"/>
            <w:vMerge/>
            <w:vAlign w:val="center"/>
            <w:hideMark/>
          </w:tcPr>
          <w:p w14:paraId="7DB9A0BD" w14:textId="77777777" w:rsidR="00085423" w:rsidRPr="007422FA" w:rsidRDefault="00085423" w:rsidP="00085423">
            <w:pPr>
              <w:spacing w:after="0" w:line="240" w:lineRule="auto"/>
              <w:rPr>
                <w:rFonts w:ascii="Calibri" w:eastAsia="Times New Roman" w:hAnsi="Calibri" w:cs="Calibri"/>
                <w:color w:val="000000"/>
                <w:kern w:val="0"/>
                <w:lang w:eastAsia="el-GR"/>
                <w14:ligatures w14:val="none"/>
              </w:rPr>
            </w:pPr>
          </w:p>
        </w:tc>
      </w:tr>
      <w:tr w:rsidR="00085423" w:rsidRPr="0015387C" w14:paraId="3C10174C" w14:textId="77777777" w:rsidTr="7086AAC9">
        <w:trPr>
          <w:trHeight w:val="450"/>
        </w:trPr>
        <w:tc>
          <w:tcPr>
            <w:tcW w:w="2977" w:type="dxa"/>
            <w:shd w:val="clear" w:color="auto" w:fill="F2F2F2" w:themeFill="background1" w:themeFillShade="F2"/>
            <w:vAlign w:val="center"/>
          </w:tcPr>
          <w:p w14:paraId="2DD2014E" w14:textId="66A35B9F" w:rsidR="00085423" w:rsidRDefault="00085423" w:rsidP="00085423">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ΕΝΕΡΓΑ ΕΡΕΥΝΗΤΙΚΑ ΕΡΓΑ ΤΟΥ ΤΜΗΜΑΤΟΣ</w:t>
            </w:r>
          </w:p>
        </w:tc>
        <w:tc>
          <w:tcPr>
            <w:tcW w:w="6686" w:type="dxa"/>
            <w:shd w:val="clear" w:color="auto" w:fill="auto"/>
            <w:vAlign w:val="center"/>
          </w:tcPr>
          <w:p w14:paraId="4B11FB6B" w14:textId="7E911DF5" w:rsidR="00FC19FD" w:rsidRPr="0015387C" w:rsidRDefault="18F5F831" w:rsidP="29FFA306">
            <w:pPr>
              <w:pStyle w:val="a6"/>
              <w:numPr>
                <w:ilvl w:val="0"/>
                <w:numId w:val="4"/>
              </w:numPr>
              <w:spacing w:after="0" w:line="240" w:lineRule="auto"/>
              <w:jc w:val="both"/>
              <w:rPr>
                <w:rFonts w:ascii="Calibri" w:eastAsia="Calibri" w:hAnsi="Calibri" w:cs="Calibri"/>
                <w:lang w:val="en-US"/>
              </w:rPr>
            </w:pPr>
            <w:r w:rsidRPr="29FFA306">
              <w:rPr>
                <w:rFonts w:ascii="Calibri" w:eastAsia="Calibri" w:hAnsi="Calibri" w:cs="Calibri"/>
                <w:lang w:val="en-US"/>
              </w:rPr>
              <w:t>Χ. Τα</w:t>
            </w:r>
            <w:proofErr w:type="spellStart"/>
            <w:r w:rsidRPr="29FFA306">
              <w:rPr>
                <w:rFonts w:ascii="Calibri" w:eastAsia="Calibri" w:hAnsi="Calibri" w:cs="Calibri"/>
                <w:lang w:val="en-US"/>
              </w:rPr>
              <w:t>τάκης</w:t>
            </w:r>
            <w:proofErr w:type="spellEnd"/>
            <w:r w:rsidRPr="29FFA306">
              <w:rPr>
                <w:rFonts w:ascii="Calibri" w:eastAsia="Calibri" w:hAnsi="Calibri" w:cs="Calibri"/>
                <w:lang w:val="en-US"/>
              </w:rPr>
              <w:t xml:space="preserve">, </w:t>
            </w:r>
            <w:r w:rsidR="788FB621" w:rsidRPr="29FFA306">
              <w:rPr>
                <w:rFonts w:ascii="Calibri" w:eastAsia="Calibri" w:hAnsi="Calibri" w:cs="Calibri"/>
                <w:lang w:val="en-US"/>
              </w:rPr>
              <w:t>"Algebraic combinatorics and its connections to geometry", (</w:t>
            </w:r>
            <w:proofErr w:type="spellStart"/>
            <w:r w:rsidR="788FB621" w:rsidRPr="29FFA306">
              <w:rPr>
                <w:rFonts w:ascii="Calibri" w:eastAsia="Calibri" w:hAnsi="Calibri" w:cs="Calibri"/>
                <w:lang w:val="en-US"/>
              </w:rPr>
              <w:t>ACoGe</w:t>
            </w:r>
            <w:proofErr w:type="spellEnd"/>
            <w:r w:rsidR="788FB621" w:rsidRPr="29FFA306">
              <w:rPr>
                <w:rFonts w:ascii="Calibri" w:eastAsia="Calibri" w:hAnsi="Calibri" w:cs="Calibri"/>
                <w:lang w:val="en-US"/>
              </w:rPr>
              <w:t>)</w:t>
            </w:r>
            <w:r w:rsidR="788FB621" w:rsidRPr="0015387C">
              <w:rPr>
                <w:rFonts w:ascii="Calibri" w:eastAsia="Calibri" w:hAnsi="Calibri" w:cs="Calibri"/>
                <w:lang w:val="en-US"/>
              </w:rPr>
              <w:t>.</w:t>
            </w:r>
            <w:r w:rsidR="6807A1D7" w:rsidRPr="0015387C">
              <w:rPr>
                <w:rFonts w:ascii="Calibri" w:eastAsia="Calibri" w:hAnsi="Calibri" w:cs="Calibri"/>
                <w:lang w:val="en-US"/>
              </w:rPr>
              <w:t xml:space="preserve"> </w:t>
            </w:r>
          </w:p>
          <w:p w14:paraId="590E7AE6" w14:textId="033B81D2" w:rsidR="00FC19FD" w:rsidRPr="0015387C" w:rsidRDefault="788FB621" w:rsidP="29FFA306">
            <w:pPr>
              <w:pStyle w:val="a6"/>
              <w:spacing w:after="0" w:line="240" w:lineRule="auto"/>
              <w:jc w:val="both"/>
              <w:rPr>
                <w:rFonts w:ascii="Calibri" w:eastAsia="Calibri" w:hAnsi="Calibri" w:cs="Calibri"/>
                <w:lang w:val="en-US"/>
              </w:rPr>
            </w:pPr>
            <w:r w:rsidRPr="0015387C">
              <w:rPr>
                <w:rFonts w:ascii="Calibri" w:eastAsia="Calibri" w:hAnsi="Calibri" w:cs="Calibri"/>
                <w:lang w:val="en-US"/>
              </w:rPr>
              <w:t>Head Department: University of Barcelona, Department of Mathematics, Spain.</w:t>
            </w:r>
            <w:r w:rsidR="100E45C6" w:rsidRPr="0015387C">
              <w:rPr>
                <w:rFonts w:ascii="Calibri" w:eastAsia="Calibri" w:hAnsi="Calibri" w:cs="Calibri"/>
                <w:lang w:val="en-US"/>
              </w:rPr>
              <w:t xml:space="preserve"> </w:t>
            </w:r>
            <w:r w:rsidRPr="0015387C">
              <w:rPr>
                <w:rFonts w:ascii="Calibri" w:eastAsia="Calibri" w:hAnsi="Calibri" w:cs="Calibri"/>
                <w:lang w:val="en-US"/>
              </w:rPr>
              <w:t xml:space="preserve">Reference </w:t>
            </w:r>
            <w:proofErr w:type="gramStart"/>
            <w:r w:rsidRPr="0015387C">
              <w:rPr>
                <w:rFonts w:ascii="Calibri" w:eastAsia="Calibri" w:hAnsi="Calibri" w:cs="Calibri"/>
                <w:lang w:val="en-US"/>
              </w:rPr>
              <w:t>of</w:t>
            </w:r>
            <w:proofErr w:type="gramEnd"/>
            <w:r w:rsidRPr="0015387C">
              <w:rPr>
                <w:rFonts w:ascii="Calibri" w:eastAsia="Calibri" w:hAnsi="Calibri" w:cs="Calibri"/>
                <w:lang w:val="en-US"/>
              </w:rPr>
              <w:t xml:space="preserve"> the grant: "PID2022-137283NB-C22"</w:t>
            </w:r>
            <w:r w:rsidR="32EFCDD3" w:rsidRPr="0015387C">
              <w:rPr>
                <w:rFonts w:ascii="Calibri" w:eastAsia="Calibri" w:hAnsi="Calibri" w:cs="Calibri"/>
                <w:lang w:val="en-US"/>
              </w:rPr>
              <w:t>.</w:t>
            </w:r>
          </w:p>
          <w:p w14:paraId="7F68C54B" w14:textId="1F12F958" w:rsidR="00FC19FD" w:rsidRPr="0015387C" w:rsidRDefault="788FB621" w:rsidP="29FFA306">
            <w:pPr>
              <w:pStyle w:val="a6"/>
              <w:spacing w:after="0" w:line="240" w:lineRule="auto"/>
              <w:jc w:val="both"/>
              <w:rPr>
                <w:rFonts w:ascii="Calibri" w:eastAsia="Calibri" w:hAnsi="Calibri" w:cs="Calibri"/>
                <w:lang w:val="en-US"/>
              </w:rPr>
            </w:pPr>
            <w:r w:rsidRPr="0015387C">
              <w:rPr>
                <w:rFonts w:ascii="Calibri" w:eastAsia="Calibri" w:hAnsi="Calibri" w:cs="Calibri"/>
                <w:lang w:val="en-US"/>
              </w:rPr>
              <w:t>Funding institution: MICINN</w:t>
            </w:r>
            <w:r w:rsidR="4E3F4DA1" w:rsidRPr="0015387C">
              <w:rPr>
                <w:rFonts w:ascii="Calibri" w:eastAsia="Calibri" w:hAnsi="Calibri" w:cs="Calibri"/>
                <w:lang w:val="en-US"/>
              </w:rPr>
              <w:t xml:space="preserve"> (</w:t>
            </w:r>
            <w:r w:rsidRPr="0015387C">
              <w:rPr>
                <w:rFonts w:ascii="Calibri" w:eastAsia="Calibri" w:hAnsi="Calibri" w:cs="Calibri"/>
                <w:lang w:val="en-US"/>
              </w:rPr>
              <w:t>Duration: 4 years, 01/09/2023-31/08/2027</w:t>
            </w:r>
            <w:r w:rsidR="3FB7D602" w:rsidRPr="0015387C">
              <w:rPr>
                <w:rFonts w:ascii="Calibri" w:eastAsia="Calibri" w:hAnsi="Calibri" w:cs="Calibri"/>
                <w:lang w:val="en-US"/>
              </w:rPr>
              <w:t>)</w:t>
            </w:r>
            <w:r w:rsidRPr="0015387C">
              <w:rPr>
                <w:rFonts w:ascii="Calibri" w:eastAsia="Calibri" w:hAnsi="Calibri" w:cs="Calibri"/>
                <w:lang w:val="en-US"/>
              </w:rPr>
              <w:t>.</w:t>
            </w:r>
          </w:p>
          <w:p w14:paraId="652EE8A7" w14:textId="3AD86CB7" w:rsidR="00FC19FD" w:rsidRPr="0015387C" w:rsidRDefault="788FB621" w:rsidP="29FFA306">
            <w:pPr>
              <w:pStyle w:val="a6"/>
              <w:spacing w:after="0" w:line="240" w:lineRule="auto"/>
              <w:jc w:val="both"/>
              <w:rPr>
                <w:rFonts w:ascii="Calibri" w:eastAsia="Calibri" w:hAnsi="Calibri" w:cs="Calibri"/>
                <w:lang w:val="en-US"/>
              </w:rPr>
            </w:pPr>
            <w:r w:rsidRPr="0015387C">
              <w:rPr>
                <w:rFonts w:ascii="Calibri" w:eastAsia="Calibri" w:hAnsi="Calibri" w:cs="Calibri"/>
                <w:lang w:val="en-US"/>
              </w:rPr>
              <w:t>Coordinators: Prof. Kolja Knauer (University of Barcelona, Spain) and Prof. Philippe</w:t>
            </w:r>
            <w:r w:rsidR="7BA1B990" w:rsidRPr="0015387C">
              <w:rPr>
                <w:rFonts w:ascii="Calibri" w:eastAsia="Calibri" w:hAnsi="Calibri" w:cs="Calibri"/>
                <w:lang w:val="en-US"/>
              </w:rPr>
              <w:t xml:space="preserve"> </w:t>
            </w:r>
            <w:r w:rsidRPr="0015387C">
              <w:rPr>
                <w:rFonts w:ascii="Calibri" w:eastAsia="Calibri" w:hAnsi="Calibri" w:cs="Calibri"/>
                <w:lang w:val="en-US"/>
              </w:rPr>
              <w:t>Gimenez (University of Valladolid, Spain).</w:t>
            </w:r>
          </w:p>
          <w:p w14:paraId="60BFE063" w14:textId="5DB61860" w:rsidR="00FC19FD" w:rsidRPr="0015387C" w:rsidRDefault="00FC19FD" w:rsidP="007422FA">
            <w:pPr>
              <w:spacing w:after="0" w:line="240" w:lineRule="auto"/>
              <w:jc w:val="center"/>
              <w:rPr>
                <w:rFonts w:ascii="Calibri" w:eastAsia="Times New Roman" w:hAnsi="Calibri" w:cs="Calibri"/>
                <w:b/>
                <w:bCs/>
                <w:color w:val="000000"/>
                <w:kern w:val="0"/>
                <w:lang w:val="en-US" w:eastAsia="el-GR"/>
                <w14:ligatures w14:val="none"/>
              </w:rPr>
            </w:pPr>
          </w:p>
        </w:tc>
      </w:tr>
    </w:tbl>
    <w:p w14:paraId="53A04C66" w14:textId="77777777" w:rsidR="00FC19FD" w:rsidRPr="0015387C" w:rsidRDefault="00FC19FD">
      <w:pPr>
        <w:rPr>
          <w:lang w:val="en-US"/>
        </w:rPr>
      </w:pPr>
    </w:p>
    <w:tbl>
      <w:tblPr>
        <w:tblW w:w="9663"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tblCellMar>
        <w:tblLook w:val="04A0" w:firstRow="1" w:lastRow="0" w:firstColumn="1" w:lastColumn="0" w:noHBand="0" w:noVBand="1"/>
      </w:tblPr>
      <w:tblGrid>
        <w:gridCol w:w="2970"/>
        <w:gridCol w:w="6693"/>
      </w:tblGrid>
      <w:tr w:rsidR="00085423" w:rsidRPr="007422FA" w14:paraId="116CA56C" w14:textId="77777777" w:rsidTr="7086AAC9">
        <w:trPr>
          <w:trHeight w:val="450"/>
        </w:trPr>
        <w:tc>
          <w:tcPr>
            <w:tcW w:w="9663" w:type="dxa"/>
            <w:gridSpan w:val="2"/>
            <w:shd w:val="clear" w:color="auto" w:fill="F2F2F2" w:themeFill="background1" w:themeFillShade="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14:paraId="3578D331" w14:textId="77777777" w:rsidTr="7086AAC9">
        <w:trPr>
          <w:trHeight w:val="450"/>
        </w:trPr>
        <w:tc>
          <w:tcPr>
            <w:tcW w:w="2970" w:type="dxa"/>
            <w:vMerge w:val="restart"/>
            <w:shd w:val="clear" w:color="auto" w:fill="F2F2F2" w:themeFill="background1" w:themeFillShade="F2"/>
            <w:vAlign w:val="center"/>
            <w:hideMark/>
          </w:tcPr>
          <w:p w14:paraId="0A6D87A5"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93" w:type="dxa"/>
            <w:vMerge w:val="restart"/>
            <w:shd w:val="clear" w:color="auto" w:fill="auto"/>
            <w:noWrap/>
            <w:vAlign w:val="bottom"/>
            <w:hideMark/>
          </w:tcPr>
          <w:p w14:paraId="752052B8" w14:textId="1A061AB1" w:rsidR="007422FA" w:rsidRPr="007422FA" w:rsidRDefault="643DA42F" w:rsidP="29FFA306">
            <w:pPr>
              <w:spacing w:after="0" w:line="240" w:lineRule="auto"/>
              <w:jc w:val="both"/>
            </w:pPr>
            <w:r w:rsidRPr="29FFA306">
              <w:rPr>
                <w:rFonts w:ascii="Calibri" w:eastAsia="Calibri" w:hAnsi="Calibri" w:cs="Calibri"/>
                <w:color w:val="000000" w:themeColor="text1"/>
              </w:rPr>
              <w:t>Ακολουθεί ο προγραμματισμός της ερευνητικής δραστηριότητας κάθε μέλους ΔΕΠ του Τμήματος.</w:t>
            </w:r>
          </w:p>
          <w:p w14:paraId="21DB5846" w14:textId="6E48BAE1" w:rsidR="007422FA" w:rsidRPr="007422FA" w:rsidRDefault="643DA42F" w:rsidP="29FFA306">
            <w:pPr>
              <w:spacing w:after="0" w:line="240" w:lineRule="auto"/>
              <w:jc w:val="both"/>
            </w:pPr>
            <w:r w:rsidRPr="29FFA306">
              <w:rPr>
                <w:rFonts w:ascii="Calibri" w:eastAsia="Calibri" w:hAnsi="Calibri" w:cs="Calibri"/>
                <w:color w:val="000000" w:themeColor="text1"/>
              </w:rPr>
              <w:t xml:space="preserve"> </w:t>
            </w:r>
          </w:p>
          <w:p w14:paraId="4D080605" w14:textId="1258D4BD" w:rsidR="007422FA" w:rsidRPr="007422FA" w:rsidRDefault="643DA42F" w:rsidP="29FFA306">
            <w:pPr>
              <w:spacing w:after="0" w:line="240" w:lineRule="auto"/>
              <w:jc w:val="both"/>
            </w:pPr>
            <w:r w:rsidRPr="29FFA306">
              <w:rPr>
                <w:rFonts w:ascii="Calibri" w:eastAsia="Calibri" w:hAnsi="Calibri" w:cs="Calibri"/>
                <w:b/>
                <w:bCs/>
                <w:color w:val="000000" w:themeColor="text1"/>
              </w:rPr>
              <w:t>Γεώργιος Βασιλειάδης, Επίκουρος Καθηγητής:</w:t>
            </w:r>
          </w:p>
          <w:p w14:paraId="41040495" w14:textId="08C119E3" w:rsidR="007422FA" w:rsidRPr="007422FA" w:rsidRDefault="643DA42F" w:rsidP="29FFA306">
            <w:pPr>
              <w:spacing w:after="0" w:line="240" w:lineRule="auto"/>
              <w:jc w:val="both"/>
              <w:rPr>
                <w:rFonts w:ascii="Calibri" w:eastAsia="Calibri" w:hAnsi="Calibri" w:cs="Calibri"/>
                <w:color w:val="000000" w:themeColor="text1"/>
              </w:rPr>
            </w:pPr>
            <w:r w:rsidRPr="29FFA306">
              <w:rPr>
                <w:rFonts w:ascii="Calibri" w:eastAsia="Calibri" w:hAnsi="Calibri" w:cs="Calibri"/>
                <w:color w:val="000000" w:themeColor="text1"/>
              </w:rPr>
              <w:t>Στο χρονικό διάστημα έως το 2027, έχω ως στόχο να αναπτύξω σημαντικά την ερευνητική μου δραστηριότητα στον τομέα των στοχαστικών επιδημιολογικών μοντέλων. Σκοπεύω να συγγράψω μία ερευνητική εργασία ανά έτος, εστιάζοντας σε κρίσιμα ζητήματα που αφορούν την εξάπλωση και την καταπολέμηση επιδημιών μέσω στοχαστικών προσεγγίσεων. Παράλληλα, σχεδιάζω να συμμετέχω ενεργά σε ένα συνέδριο ανά έτος, παρουσιάζοντας τα ε</w:t>
            </w:r>
            <w:r w:rsidR="7A79EBC8" w:rsidRPr="29FFA306">
              <w:rPr>
                <w:rFonts w:ascii="Calibri" w:eastAsia="Calibri" w:hAnsi="Calibri" w:cs="Calibri"/>
                <w:color w:val="000000" w:themeColor="text1"/>
              </w:rPr>
              <w:t>ρευνητικά</w:t>
            </w:r>
            <w:r w:rsidRPr="29FFA306">
              <w:rPr>
                <w:rFonts w:ascii="Calibri" w:eastAsia="Calibri" w:hAnsi="Calibri" w:cs="Calibri"/>
                <w:color w:val="000000" w:themeColor="text1"/>
              </w:rPr>
              <w:t xml:space="preserve"> μου</w:t>
            </w:r>
            <w:r w:rsidR="0BE2D435" w:rsidRPr="29FFA306">
              <w:rPr>
                <w:rFonts w:ascii="Calibri" w:eastAsia="Calibri" w:hAnsi="Calibri" w:cs="Calibri"/>
                <w:color w:val="000000" w:themeColor="text1"/>
              </w:rPr>
              <w:t xml:space="preserve"> αποτελέσματα</w:t>
            </w:r>
            <w:r w:rsidRPr="29FFA306">
              <w:rPr>
                <w:rFonts w:ascii="Calibri" w:eastAsia="Calibri" w:hAnsi="Calibri" w:cs="Calibri"/>
                <w:color w:val="000000" w:themeColor="text1"/>
              </w:rPr>
              <w:t xml:space="preserve"> και ανταλλάσσοντας ιδέες με ερευνητές στον τομέα αυτό. </w:t>
            </w:r>
          </w:p>
          <w:p w14:paraId="2948CAC3" w14:textId="56F5E820" w:rsidR="007422FA" w:rsidRPr="007422FA" w:rsidRDefault="007422FA" w:rsidP="29FFA306">
            <w:pPr>
              <w:spacing w:after="0" w:line="240" w:lineRule="auto"/>
              <w:jc w:val="both"/>
              <w:rPr>
                <w:rFonts w:ascii="Calibri" w:eastAsia="Calibri" w:hAnsi="Calibri" w:cs="Calibri"/>
                <w:color w:val="000000" w:themeColor="text1"/>
              </w:rPr>
            </w:pPr>
          </w:p>
          <w:p w14:paraId="30757C3D" w14:textId="1C004C57" w:rsidR="007422FA" w:rsidRPr="007422FA" w:rsidRDefault="3E833F06" w:rsidP="29FFA306">
            <w:pPr>
              <w:spacing w:after="0" w:line="240" w:lineRule="auto"/>
              <w:jc w:val="both"/>
              <w:rPr>
                <w:rFonts w:ascii="Calibri" w:eastAsia="Calibri" w:hAnsi="Calibri" w:cs="Calibri"/>
                <w:b/>
                <w:bCs/>
                <w:color w:val="000000" w:themeColor="text1"/>
              </w:rPr>
            </w:pPr>
            <w:r w:rsidRPr="29FFA306">
              <w:rPr>
                <w:rFonts w:ascii="Calibri" w:eastAsia="Calibri" w:hAnsi="Calibri" w:cs="Calibri"/>
                <w:b/>
                <w:bCs/>
                <w:color w:val="000000" w:themeColor="text1"/>
              </w:rPr>
              <w:t xml:space="preserve">Χρήστος </w:t>
            </w:r>
            <w:proofErr w:type="spellStart"/>
            <w:r w:rsidRPr="29FFA306">
              <w:rPr>
                <w:rFonts w:ascii="Calibri" w:eastAsia="Calibri" w:hAnsi="Calibri" w:cs="Calibri"/>
                <w:b/>
                <w:bCs/>
                <w:color w:val="000000" w:themeColor="text1"/>
              </w:rPr>
              <w:t>Τατάκης</w:t>
            </w:r>
            <w:proofErr w:type="spellEnd"/>
            <w:r w:rsidRPr="29FFA306">
              <w:rPr>
                <w:rFonts w:ascii="Calibri" w:eastAsia="Calibri" w:hAnsi="Calibri" w:cs="Calibri"/>
                <w:b/>
                <w:bCs/>
                <w:color w:val="000000" w:themeColor="text1"/>
              </w:rPr>
              <w:t>, Επίκουρος Καθηγητής:</w:t>
            </w:r>
          </w:p>
          <w:p w14:paraId="5042E5CA" w14:textId="0A20C44F" w:rsidR="007422FA" w:rsidRPr="007422FA" w:rsidRDefault="3D235510" w:rsidP="29FFA306">
            <w:pPr>
              <w:spacing w:after="0"/>
              <w:jc w:val="both"/>
              <w:rPr>
                <w:rFonts w:ascii="Calibri" w:eastAsia="Calibri" w:hAnsi="Calibri" w:cs="Calibri"/>
                <w:color w:val="000000" w:themeColor="text1"/>
              </w:rPr>
            </w:pPr>
            <w:r w:rsidRPr="29FFA306">
              <w:rPr>
                <w:rFonts w:ascii="Calibri" w:eastAsia="Calibri" w:hAnsi="Calibri" w:cs="Calibri"/>
                <w:color w:val="000000" w:themeColor="text1"/>
              </w:rPr>
              <w:t>Μελέτη σε βάθος ερευνητικών βιβλίων Αλγεβρικής Γεωμετρίας.</w:t>
            </w:r>
            <w:r w:rsidR="33B57F63" w:rsidRPr="29FFA306">
              <w:rPr>
                <w:rFonts w:ascii="Calibri" w:eastAsia="Calibri" w:hAnsi="Calibri" w:cs="Calibri"/>
                <w:color w:val="000000" w:themeColor="text1"/>
              </w:rPr>
              <w:t xml:space="preserve"> Μελέτη και κατανόηση σε βάθος προβλημάτων της Αλγεβρικής Γεωμετρίας. Προσπάθεια απάντησης σε προβλήματα του κλάδου (Αλγεβρική Γεωμετρία) με χρήση Υπολογιστικής - Συνδυαστικής Άλγεβρας και Θεωρίας Γραφημάτων.</w:t>
            </w:r>
          </w:p>
          <w:p w14:paraId="6DC8D0C3" w14:textId="7455B947" w:rsidR="007422FA" w:rsidRPr="007422FA" w:rsidRDefault="007422FA" w:rsidP="29FFA306">
            <w:pPr>
              <w:spacing w:after="0"/>
              <w:jc w:val="both"/>
              <w:rPr>
                <w:rFonts w:ascii="Calibri" w:eastAsia="Calibri" w:hAnsi="Calibri" w:cs="Calibri"/>
                <w:color w:val="000000" w:themeColor="text1"/>
              </w:rPr>
            </w:pPr>
          </w:p>
          <w:p w14:paraId="6AB0713A" w14:textId="0AC2059C" w:rsidR="007422FA" w:rsidRPr="007422FA" w:rsidRDefault="03CF47FE" w:rsidP="29FFA306">
            <w:pPr>
              <w:spacing w:after="0" w:line="240" w:lineRule="auto"/>
              <w:jc w:val="both"/>
              <w:rPr>
                <w:rFonts w:ascii="Calibri" w:eastAsia="Times New Roman" w:hAnsi="Calibri" w:cs="Calibri"/>
                <w:b/>
                <w:bCs/>
                <w:color w:val="000000" w:themeColor="text1"/>
                <w:lang w:eastAsia="el-GR"/>
              </w:rPr>
            </w:pPr>
            <w:r w:rsidRPr="29FFA306">
              <w:rPr>
                <w:rFonts w:ascii="Calibri" w:eastAsia="Times New Roman" w:hAnsi="Calibri" w:cs="Calibri"/>
                <w:b/>
                <w:bCs/>
                <w:color w:val="000000"/>
                <w:kern w:val="0"/>
                <w:lang w:eastAsia="el-GR"/>
                <w14:ligatures w14:val="none"/>
              </w:rPr>
              <w:t xml:space="preserve">Γεώργιος </w:t>
            </w:r>
            <w:proofErr w:type="spellStart"/>
            <w:r w:rsidRPr="29FFA306">
              <w:rPr>
                <w:rFonts w:ascii="Calibri" w:eastAsia="Times New Roman" w:hAnsi="Calibri" w:cs="Calibri"/>
                <w:b/>
                <w:bCs/>
                <w:color w:val="000000"/>
                <w:kern w:val="0"/>
                <w:lang w:eastAsia="el-GR"/>
                <w14:ligatures w14:val="none"/>
              </w:rPr>
              <w:t>Ψαραδάκης</w:t>
            </w:r>
            <w:proofErr w:type="spellEnd"/>
            <w:r w:rsidRPr="29FFA306">
              <w:rPr>
                <w:rFonts w:ascii="Calibri" w:eastAsia="Times New Roman" w:hAnsi="Calibri" w:cs="Calibri"/>
                <w:b/>
                <w:bCs/>
                <w:color w:val="000000"/>
                <w:kern w:val="0"/>
                <w:lang w:eastAsia="el-GR"/>
                <w14:ligatures w14:val="none"/>
              </w:rPr>
              <w:t>, Επίκουρος Καθηγητής:</w:t>
            </w:r>
          </w:p>
          <w:p w14:paraId="226AC70C" w14:textId="493429FD" w:rsidR="007422FA" w:rsidRPr="007422FA" w:rsidRDefault="03CF47FE" w:rsidP="29FFA306">
            <w:pPr>
              <w:spacing w:after="0" w:line="240" w:lineRule="auto"/>
              <w:jc w:val="both"/>
              <w:rPr>
                <w:rFonts w:ascii="Calibri" w:eastAsia="Calibri" w:hAnsi="Calibri" w:cs="Calibri"/>
                <w:color w:val="000000" w:themeColor="text1"/>
              </w:rPr>
            </w:pPr>
            <w:r w:rsidRPr="29FFA306">
              <w:rPr>
                <w:rFonts w:ascii="Calibri" w:eastAsia="Calibri" w:hAnsi="Calibri" w:cs="Calibri"/>
                <w:color w:val="000000" w:themeColor="text1"/>
              </w:rPr>
              <w:t>Μελέτη σε βάθος ερευνητικών άρθρων πάνω στα</w:t>
            </w:r>
            <w:r w:rsidR="0A81F557" w:rsidRPr="29FFA306">
              <w:rPr>
                <w:rFonts w:ascii="Calibri" w:eastAsia="Calibri" w:hAnsi="Calibri" w:cs="Calibri"/>
                <w:color w:val="000000" w:themeColor="text1"/>
              </w:rPr>
              <w:t xml:space="preserve"> παρακάτω </w:t>
            </w:r>
            <w:r w:rsidRPr="29FFA306">
              <w:rPr>
                <w:rFonts w:ascii="Calibri" w:eastAsia="Calibri" w:hAnsi="Calibri" w:cs="Calibri"/>
                <w:color w:val="000000" w:themeColor="text1"/>
              </w:rPr>
              <w:t>προβλήματα:</w:t>
            </w:r>
          </w:p>
          <w:p w14:paraId="3CB94E27" w14:textId="75C90423" w:rsidR="007422FA" w:rsidRPr="0015387C" w:rsidRDefault="03CF47FE" w:rsidP="29FFA306">
            <w:pPr>
              <w:pStyle w:val="a6"/>
              <w:numPr>
                <w:ilvl w:val="0"/>
                <w:numId w:val="3"/>
              </w:numPr>
              <w:spacing w:after="0" w:line="240" w:lineRule="auto"/>
              <w:jc w:val="both"/>
              <w:rPr>
                <w:rFonts w:ascii="Calibri" w:eastAsia="Calibri" w:hAnsi="Calibri" w:cs="Calibri"/>
                <w:color w:val="000000" w:themeColor="text1"/>
                <w:lang w:val="en-US"/>
              </w:rPr>
            </w:pPr>
            <w:r w:rsidRPr="0015387C">
              <w:rPr>
                <w:rFonts w:ascii="Calibri" w:eastAsia="Calibri" w:hAnsi="Calibri" w:cs="Calibri"/>
                <w:color w:val="000000" w:themeColor="text1"/>
                <w:lang w:val="en-US"/>
              </w:rPr>
              <w:t xml:space="preserve">Unique continuation </w:t>
            </w:r>
            <w:r w:rsidR="53D7B774" w:rsidRPr="29FFA306">
              <w:rPr>
                <w:rFonts w:ascii="Calibri" w:eastAsia="Calibri" w:hAnsi="Calibri" w:cs="Calibri"/>
                <w:color w:val="000000" w:themeColor="text1"/>
              </w:rPr>
              <w:t>για</w:t>
            </w:r>
            <w:r w:rsidR="53D7B774" w:rsidRPr="0015387C">
              <w:rPr>
                <w:rFonts w:ascii="Calibri" w:eastAsia="Calibri" w:hAnsi="Calibri" w:cs="Calibri"/>
                <w:color w:val="000000" w:themeColor="text1"/>
                <w:lang w:val="en-US"/>
              </w:rPr>
              <w:t xml:space="preserve"> </w:t>
            </w:r>
            <w:r w:rsidR="53D7B774" w:rsidRPr="29FFA306">
              <w:rPr>
                <w:rFonts w:ascii="Calibri" w:eastAsia="Calibri" w:hAnsi="Calibri" w:cs="Calibri"/>
                <w:color w:val="000000" w:themeColor="text1"/>
              </w:rPr>
              <w:t>την</w:t>
            </w:r>
            <w:r w:rsidR="53D7B774" w:rsidRPr="0015387C">
              <w:rPr>
                <w:rFonts w:ascii="Calibri" w:eastAsia="Calibri" w:hAnsi="Calibri" w:cs="Calibri"/>
                <w:color w:val="000000" w:themeColor="text1"/>
                <w:lang w:val="en-US"/>
              </w:rPr>
              <w:t xml:space="preserve"> </w:t>
            </w:r>
            <w:r w:rsidR="53D7B774" w:rsidRPr="29FFA306">
              <w:rPr>
                <w:rFonts w:ascii="Calibri" w:eastAsia="Calibri" w:hAnsi="Calibri" w:cs="Calibri"/>
                <w:color w:val="000000" w:themeColor="text1"/>
              </w:rPr>
              <w:t>εξίσωση</w:t>
            </w:r>
            <w:r w:rsidR="0E6ED071" w:rsidRPr="0015387C">
              <w:rPr>
                <w:rFonts w:ascii="Calibri" w:eastAsia="Calibri" w:hAnsi="Calibri" w:cs="Calibri"/>
                <w:color w:val="000000" w:themeColor="text1"/>
                <w:lang w:val="en-US"/>
              </w:rPr>
              <w:t xml:space="preserve"> </w:t>
            </w:r>
            <w:r w:rsidRPr="0015387C">
              <w:rPr>
                <w:rFonts w:ascii="Calibri" w:eastAsia="Calibri" w:hAnsi="Calibri" w:cs="Calibri"/>
                <w:color w:val="000000" w:themeColor="text1"/>
                <w:lang w:val="en-US"/>
              </w:rPr>
              <w:t>p-</w:t>
            </w:r>
            <w:r w:rsidR="5BD8ED93" w:rsidRPr="0015387C">
              <w:rPr>
                <w:rFonts w:ascii="Calibri" w:eastAsia="Calibri" w:hAnsi="Calibri" w:cs="Calibri"/>
                <w:color w:val="000000" w:themeColor="text1"/>
                <w:lang w:val="en-US"/>
              </w:rPr>
              <w:t>Laplace</w:t>
            </w:r>
          </w:p>
          <w:p w14:paraId="68148AD7" w14:textId="754AF4AF" w:rsidR="007422FA" w:rsidRPr="0015387C" w:rsidRDefault="08DF838A" w:rsidP="29FFA306">
            <w:pPr>
              <w:pStyle w:val="a6"/>
              <w:numPr>
                <w:ilvl w:val="0"/>
                <w:numId w:val="3"/>
              </w:numPr>
              <w:spacing w:after="0" w:line="240" w:lineRule="auto"/>
              <w:jc w:val="both"/>
              <w:rPr>
                <w:rFonts w:ascii="Calibri" w:eastAsia="Calibri" w:hAnsi="Calibri" w:cs="Calibri"/>
                <w:color w:val="000000" w:themeColor="text1"/>
              </w:rPr>
            </w:pPr>
            <w:r w:rsidRPr="0015387C">
              <w:rPr>
                <w:rFonts w:ascii="Calibri" w:eastAsia="Calibri" w:hAnsi="Calibri" w:cs="Calibri"/>
                <w:color w:val="000000" w:themeColor="text1"/>
              </w:rPr>
              <w:t>Ελαχιστοποίηση του όγκου μεταξύ σωμάτων με δεδομένο σταθερό εύρος</w:t>
            </w:r>
          </w:p>
          <w:p w14:paraId="3B0B1B0A" w14:textId="0EEC2207" w:rsidR="007422FA" w:rsidRPr="007422FA" w:rsidRDefault="5DE3409D" w:rsidP="29FFA306">
            <w:pPr>
              <w:pStyle w:val="a6"/>
              <w:numPr>
                <w:ilvl w:val="0"/>
                <w:numId w:val="3"/>
              </w:numPr>
              <w:spacing w:after="0" w:line="240" w:lineRule="auto"/>
              <w:jc w:val="both"/>
              <w:rPr>
                <w:rFonts w:ascii="Calibri" w:eastAsia="Calibri" w:hAnsi="Calibri" w:cs="Calibri"/>
                <w:color w:val="000000" w:themeColor="text1"/>
              </w:rPr>
            </w:pPr>
            <w:r w:rsidRPr="29FFA306">
              <w:rPr>
                <w:rFonts w:ascii="Calibri" w:eastAsia="Calibri" w:hAnsi="Calibri" w:cs="Calibri"/>
                <w:color w:val="000000" w:themeColor="text1"/>
              </w:rPr>
              <w:t xml:space="preserve">Μη ομογενείς </w:t>
            </w:r>
            <w:r w:rsidR="4F62BCAF" w:rsidRPr="29FFA306">
              <w:rPr>
                <w:rFonts w:ascii="Calibri" w:eastAsia="Calibri" w:hAnsi="Calibri" w:cs="Calibri"/>
                <w:color w:val="000000" w:themeColor="text1"/>
              </w:rPr>
              <w:t>εναπομένοντες</w:t>
            </w:r>
            <w:r w:rsidRPr="29FFA306">
              <w:rPr>
                <w:rFonts w:ascii="Calibri" w:eastAsia="Calibri" w:hAnsi="Calibri" w:cs="Calibri"/>
                <w:color w:val="000000" w:themeColor="text1"/>
              </w:rPr>
              <w:t xml:space="preserve"> όροι σε ανισότητες</w:t>
            </w:r>
            <w:r w:rsidR="1D9D33AA" w:rsidRPr="29FFA306">
              <w:rPr>
                <w:rFonts w:ascii="Calibri" w:eastAsia="Calibri" w:hAnsi="Calibri" w:cs="Calibri"/>
                <w:color w:val="000000" w:themeColor="text1"/>
              </w:rPr>
              <w:t xml:space="preserve"> </w:t>
            </w:r>
            <w:proofErr w:type="spellStart"/>
            <w:r w:rsidR="1D9D33AA" w:rsidRPr="29FFA306">
              <w:rPr>
                <w:rFonts w:ascii="Calibri" w:eastAsia="Calibri" w:hAnsi="Calibri" w:cs="Calibri"/>
                <w:color w:val="000000" w:themeColor="text1"/>
              </w:rPr>
              <w:t>Finsler</w:t>
            </w:r>
            <w:proofErr w:type="spellEnd"/>
            <w:r w:rsidR="1D9D33AA" w:rsidRPr="29FFA306">
              <w:rPr>
                <w:rFonts w:ascii="Calibri" w:eastAsia="Calibri" w:hAnsi="Calibri" w:cs="Calibri"/>
                <w:color w:val="000000" w:themeColor="text1"/>
              </w:rPr>
              <w:t xml:space="preserve"> </w:t>
            </w:r>
            <w:proofErr w:type="spellStart"/>
            <w:r w:rsidR="1D9D33AA" w:rsidRPr="29FFA306">
              <w:rPr>
                <w:rFonts w:ascii="Calibri" w:eastAsia="Calibri" w:hAnsi="Calibri" w:cs="Calibri"/>
                <w:color w:val="000000" w:themeColor="text1"/>
              </w:rPr>
              <w:t>Hardy</w:t>
            </w:r>
            <w:proofErr w:type="spellEnd"/>
          </w:p>
          <w:p w14:paraId="401391A7" w14:textId="21401DA0" w:rsidR="007422FA" w:rsidRPr="0015387C" w:rsidRDefault="144EB682" w:rsidP="29FFA306">
            <w:pPr>
              <w:pStyle w:val="a6"/>
              <w:numPr>
                <w:ilvl w:val="0"/>
                <w:numId w:val="3"/>
              </w:numPr>
              <w:spacing w:after="0" w:line="240" w:lineRule="auto"/>
              <w:jc w:val="both"/>
              <w:rPr>
                <w:rFonts w:ascii="Calibri" w:eastAsia="Calibri" w:hAnsi="Calibri" w:cs="Calibri"/>
                <w:color w:val="000000" w:themeColor="text1"/>
              </w:rPr>
            </w:pPr>
            <w:r w:rsidRPr="0015387C">
              <w:rPr>
                <w:rFonts w:ascii="Calibri" w:eastAsia="Calibri" w:hAnsi="Calibri" w:cs="Calibri"/>
                <w:color w:val="000000" w:themeColor="text1"/>
              </w:rPr>
              <w:t xml:space="preserve">Ασθενείς έννοιες μέσης καμπυλότητας </w:t>
            </w:r>
            <w:r w:rsidR="107CB4FC" w:rsidRPr="0015387C">
              <w:rPr>
                <w:rFonts w:ascii="Calibri" w:eastAsia="Calibri" w:hAnsi="Calibri" w:cs="Calibri"/>
                <w:color w:val="000000" w:themeColor="text1"/>
              </w:rPr>
              <w:t>και ισοδύναμοι χαρακτηρισμοί αυτών</w:t>
            </w:r>
            <w:r w:rsidR="4B29E07F" w:rsidRPr="0015387C">
              <w:rPr>
                <w:rFonts w:ascii="Calibri" w:eastAsia="Calibri" w:hAnsi="Calibri" w:cs="Calibri"/>
                <w:color w:val="000000" w:themeColor="text1"/>
              </w:rPr>
              <w:t>.</w:t>
            </w:r>
          </w:p>
          <w:p w14:paraId="11768D8A" w14:textId="4A720169" w:rsidR="007422FA" w:rsidRPr="0015387C" w:rsidRDefault="4B29E07F" w:rsidP="29FFA306">
            <w:pPr>
              <w:spacing w:after="0" w:line="240" w:lineRule="auto"/>
              <w:jc w:val="both"/>
              <w:rPr>
                <w:rFonts w:ascii="Calibri" w:eastAsia="Calibri" w:hAnsi="Calibri" w:cs="Calibri"/>
                <w:color w:val="000000" w:themeColor="text1"/>
              </w:rPr>
            </w:pPr>
            <w:r w:rsidRPr="0015387C">
              <w:rPr>
                <w:rFonts w:ascii="Calibri" w:eastAsia="Calibri" w:hAnsi="Calibri" w:cs="Calibri"/>
                <w:color w:val="000000" w:themeColor="text1"/>
              </w:rPr>
              <w:t>Προσπάθεια απάντησης σε ανοικτά ερωτήματα που προκύπτουν από τα παραπάνω θέματα.</w:t>
            </w:r>
          </w:p>
          <w:p w14:paraId="58210E05" w14:textId="2470FC69" w:rsidR="007422FA" w:rsidRPr="007422FA" w:rsidRDefault="007422FA" w:rsidP="29FFA306">
            <w:pPr>
              <w:spacing w:after="0" w:line="240" w:lineRule="auto"/>
              <w:jc w:val="both"/>
              <w:rPr>
                <w:rFonts w:ascii="Calibri" w:eastAsia="Times New Roman" w:hAnsi="Calibri" w:cs="Calibri"/>
                <w:color w:val="000000" w:themeColor="text1"/>
                <w:lang w:eastAsia="el-GR"/>
              </w:rPr>
            </w:pPr>
          </w:p>
          <w:p w14:paraId="02EE6FCC" w14:textId="4CB221D9" w:rsidR="007422FA" w:rsidRPr="007422FA" w:rsidRDefault="007422FA" w:rsidP="29FFA306">
            <w:pPr>
              <w:spacing w:after="0" w:line="240" w:lineRule="auto"/>
              <w:jc w:val="both"/>
              <w:rPr>
                <w:rFonts w:ascii="Calibri" w:eastAsia="Times New Roman" w:hAnsi="Calibri" w:cs="Calibri"/>
                <w:color w:val="000000" w:themeColor="text1"/>
                <w:lang w:eastAsia="el-GR"/>
              </w:rPr>
            </w:pPr>
          </w:p>
          <w:p w14:paraId="386DD339" w14:textId="130ED571" w:rsidR="007422FA" w:rsidRPr="007422FA" w:rsidRDefault="0A814C12" w:rsidP="29FFA306">
            <w:pPr>
              <w:spacing w:after="0" w:line="240" w:lineRule="auto"/>
              <w:jc w:val="both"/>
              <w:rPr>
                <w:rFonts w:ascii="Calibri" w:eastAsia="Times New Roman" w:hAnsi="Calibri" w:cs="Calibri"/>
                <w:b/>
                <w:bCs/>
                <w:color w:val="000000" w:themeColor="text1"/>
                <w:lang w:eastAsia="el-GR"/>
              </w:rPr>
            </w:pPr>
            <w:r w:rsidRPr="29FFA306">
              <w:rPr>
                <w:rFonts w:ascii="Calibri" w:eastAsia="Times New Roman" w:hAnsi="Calibri" w:cs="Calibri"/>
                <w:b/>
                <w:bCs/>
                <w:color w:val="000000" w:themeColor="text1"/>
                <w:lang w:eastAsia="el-GR"/>
              </w:rPr>
              <w:t xml:space="preserve">Μιχαήλ </w:t>
            </w:r>
            <w:proofErr w:type="spellStart"/>
            <w:r w:rsidRPr="29FFA306">
              <w:rPr>
                <w:rFonts w:ascii="Calibri" w:eastAsia="Times New Roman" w:hAnsi="Calibri" w:cs="Calibri"/>
                <w:b/>
                <w:bCs/>
                <w:color w:val="000000" w:themeColor="text1"/>
                <w:lang w:eastAsia="el-GR"/>
              </w:rPr>
              <w:t>Μάρκελλος</w:t>
            </w:r>
            <w:proofErr w:type="spellEnd"/>
            <w:r w:rsidRPr="29FFA306">
              <w:rPr>
                <w:rFonts w:ascii="Calibri" w:eastAsia="Times New Roman" w:hAnsi="Calibri" w:cs="Calibri"/>
                <w:b/>
                <w:bCs/>
                <w:color w:val="000000" w:themeColor="text1"/>
                <w:lang w:eastAsia="el-GR"/>
              </w:rPr>
              <w:t>,  Επίκουρος Καθηγητής</w:t>
            </w:r>
          </w:p>
          <w:p w14:paraId="6426FEA0" w14:textId="6EB218FC" w:rsidR="007422FA" w:rsidRPr="007422FA" w:rsidRDefault="007422FA" w:rsidP="29FFA306">
            <w:pPr>
              <w:spacing w:after="0" w:line="240" w:lineRule="auto"/>
              <w:jc w:val="both"/>
              <w:rPr>
                <w:rFonts w:ascii="Calibri" w:eastAsia="Times New Roman" w:hAnsi="Calibri" w:cs="Calibri"/>
                <w:color w:val="000000" w:themeColor="text1"/>
                <w:lang w:eastAsia="el-GR"/>
              </w:rPr>
            </w:pPr>
          </w:p>
          <w:p w14:paraId="4C9C5C9A" w14:textId="14139387" w:rsidR="007422FA" w:rsidRPr="007422FA" w:rsidRDefault="0A814C12" w:rsidP="29FFA306">
            <w:pPr>
              <w:spacing w:after="0" w:line="240" w:lineRule="auto"/>
              <w:jc w:val="both"/>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 xml:space="preserve">Μελέτη σε βάθος </w:t>
            </w:r>
            <w:r w:rsidR="13F3944E" w:rsidRPr="29FFA306">
              <w:rPr>
                <w:rFonts w:ascii="Calibri" w:eastAsia="Times New Roman" w:hAnsi="Calibri" w:cs="Calibri"/>
                <w:color w:val="000000" w:themeColor="text1"/>
                <w:lang w:eastAsia="el-GR"/>
              </w:rPr>
              <w:t>των παρακάτω προβλημάτων της Διαφορικής Γεωμετρίας:</w:t>
            </w:r>
          </w:p>
          <w:p w14:paraId="3DC445F5" w14:textId="49FEF0FE" w:rsidR="007422FA" w:rsidRPr="007422FA" w:rsidRDefault="13F3944E" w:rsidP="29FFA306">
            <w:pPr>
              <w:pStyle w:val="a6"/>
              <w:numPr>
                <w:ilvl w:val="0"/>
                <w:numId w:val="2"/>
              </w:numPr>
              <w:spacing w:after="0" w:line="240" w:lineRule="auto"/>
              <w:jc w:val="both"/>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 xml:space="preserve">Μελέτη αρμονικών </w:t>
            </w:r>
            <w:proofErr w:type="spellStart"/>
            <w:r w:rsidRPr="29FFA306">
              <w:rPr>
                <w:rFonts w:ascii="Calibri" w:eastAsia="Times New Roman" w:hAnsi="Calibri" w:cs="Calibri"/>
                <w:color w:val="000000" w:themeColor="text1"/>
                <w:lang w:eastAsia="el-GR"/>
              </w:rPr>
              <w:t>μοναδιαίων</w:t>
            </w:r>
            <w:proofErr w:type="spellEnd"/>
            <w:r w:rsidRPr="29FFA306">
              <w:rPr>
                <w:rFonts w:ascii="Calibri" w:eastAsia="Times New Roman" w:hAnsi="Calibri" w:cs="Calibri"/>
                <w:color w:val="000000" w:themeColor="text1"/>
                <w:lang w:eastAsia="el-GR"/>
              </w:rPr>
              <w:t xml:space="preserve"> διανυσματικών πεδίων σε σφαίρες περιττής διάστασης</w:t>
            </w:r>
          </w:p>
          <w:p w14:paraId="1D707809" w14:textId="746F6AC5" w:rsidR="007422FA" w:rsidRPr="007422FA" w:rsidRDefault="13F3944E" w:rsidP="29FFA306">
            <w:pPr>
              <w:pStyle w:val="a6"/>
              <w:numPr>
                <w:ilvl w:val="0"/>
                <w:numId w:val="2"/>
              </w:numPr>
              <w:spacing w:after="0" w:line="240" w:lineRule="auto"/>
              <w:jc w:val="both"/>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Μελέτη αρμονικών σχεδόν μιγαδικών δομών (</w:t>
            </w:r>
            <w:proofErr w:type="spellStart"/>
            <w:r w:rsidRPr="29FFA306">
              <w:rPr>
                <w:rFonts w:ascii="Calibri" w:eastAsia="Times New Roman" w:hAnsi="Calibri" w:cs="Calibri"/>
                <w:color w:val="000000" w:themeColor="text1"/>
                <w:lang w:eastAsia="el-GR"/>
              </w:rPr>
              <w:t>almost</w:t>
            </w:r>
            <w:proofErr w:type="spellEnd"/>
            <w:r w:rsidRPr="29FFA306">
              <w:rPr>
                <w:rFonts w:ascii="Calibri" w:eastAsia="Times New Roman" w:hAnsi="Calibri" w:cs="Calibri"/>
                <w:color w:val="000000" w:themeColor="text1"/>
                <w:lang w:eastAsia="el-GR"/>
              </w:rPr>
              <w:t xml:space="preserve"> </w:t>
            </w:r>
            <w:proofErr w:type="spellStart"/>
            <w:r w:rsidRPr="29FFA306">
              <w:rPr>
                <w:rFonts w:ascii="Calibri" w:eastAsia="Times New Roman" w:hAnsi="Calibri" w:cs="Calibri"/>
                <w:color w:val="000000" w:themeColor="text1"/>
                <w:lang w:eastAsia="el-GR"/>
              </w:rPr>
              <w:t>complex</w:t>
            </w:r>
            <w:proofErr w:type="spellEnd"/>
            <w:r w:rsidRPr="29FFA306">
              <w:rPr>
                <w:rFonts w:ascii="Calibri" w:eastAsia="Times New Roman" w:hAnsi="Calibri" w:cs="Calibri"/>
                <w:color w:val="000000" w:themeColor="text1"/>
                <w:lang w:eastAsia="el-GR"/>
              </w:rPr>
              <w:t xml:space="preserve"> </w:t>
            </w:r>
            <w:proofErr w:type="spellStart"/>
            <w:r w:rsidRPr="29FFA306">
              <w:rPr>
                <w:rFonts w:ascii="Calibri" w:eastAsia="Times New Roman" w:hAnsi="Calibri" w:cs="Calibri"/>
                <w:color w:val="000000" w:themeColor="text1"/>
                <w:lang w:eastAsia="el-GR"/>
              </w:rPr>
              <w:t>structures</w:t>
            </w:r>
            <w:proofErr w:type="spellEnd"/>
            <w:r w:rsidRPr="29FFA306">
              <w:rPr>
                <w:rFonts w:ascii="Calibri" w:eastAsia="Times New Roman" w:hAnsi="Calibri" w:cs="Calibri"/>
                <w:color w:val="000000" w:themeColor="text1"/>
                <w:lang w:eastAsia="el-GR"/>
              </w:rPr>
              <w:t>)</w:t>
            </w:r>
          </w:p>
          <w:p w14:paraId="026A7860" w14:textId="6D561B43" w:rsidR="007422FA" w:rsidRPr="007422FA" w:rsidRDefault="13F3944E" w:rsidP="29FFA306">
            <w:pPr>
              <w:pStyle w:val="a6"/>
              <w:numPr>
                <w:ilvl w:val="0"/>
                <w:numId w:val="2"/>
              </w:numPr>
              <w:spacing w:after="0" w:line="240" w:lineRule="auto"/>
              <w:jc w:val="both"/>
              <w:rPr>
                <w:rFonts w:ascii="Calibri" w:eastAsia="Times New Roman" w:hAnsi="Calibri" w:cs="Calibri"/>
                <w:color w:val="000000" w:themeColor="text1"/>
                <w:lang w:eastAsia="el-GR"/>
              </w:rPr>
            </w:pPr>
            <w:r w:rsidRPr="29FFA306">
              <w:rPr>
                <w:rFonts w:ascii="Calibri" w:eastAsia="Times New Roman" w:hAnsi="Calibri" w:cs="Calibri"/>
                <w:color w:val="000000" w:themeColor="text1"/>
                <w:lang w:eastAsia="el-GR"/>
              </w:rPr>
              <w:t>Μελέτη αρμονικών G-</w:t>
            </w:r>
            <w:proofErr w:type="spellStart"/>
            <w:r w:rsidRPr="29FFA306">
              <w:rPr>
                <w:rFonts w:ascii="Calibri" w:eastAsia="Times New Roman" w:hAnsi="Calibri" w:cs="Calibri"/>
                <w:color w:val="000000" w:themeColor="text1"/>
                <w:lang w:eastAsia="el-GR"/>
              </w:rPr>
              <w:t>structures</w:t>
            </w:r>
            <w:proofErr w:type="spellEnd"/>
            <w:r w:rsidRPr="29FFA306">
              <w:rPr>
                <w:rFonts w:ascii="Calibri" w:eastAsia="Times New Roman" w:hAnsi="Calibri" w:cs="Calibri"/>
                <w:color w:val="000000" w:themeColor="text1"/>
                <w:lang w:eastAsia="el-GR"/>
              </w:rPr>
              <w:t>.</w:t>
            </w:r>
          </w:p>
          <w:p w14:paraId="7750DCCB" w14:textId="32E72AC2" w:rsidR="007422FA" w:rsidRPr="007422FA" w:rsidRDefault="13F3944E" w:rsidP="29FFA306">
            <w:pPr>
              <w:spacing w:after="0" w:line="240" w:lineRule="auto"/>
              <w:jc w:val="both"/>
              <w:rPr>
                <w:rFonts w:ascii="Calibri" w:eastAsia="Times New Roman" w:hAnsi="Calibri" w:cs="Calibri"/>
                <w:color w:val="000000" w:themeColor="text1"/>
                <w:lang w:eastAsia="el-GR"/>
              </w:rPr>
            </w:pPr>
            <w:r w:rsidRPr="0323EC8F">
              <w:rPr>
                <w:rFonts w:ascii="Calibri" w:eastAsia="Times New Roman" w:hAnsi="Calibri" w:cs="Calibri"/>
                <w:color w:val="000000" w:themeColor="text1"/>
                <w:lang w:eastAsia="el-GR"/>
              </w:rPr>
              <w:t xml:space="preserve">Προσπάθεια συνεργασίας με </w:t>
            </w:r>
            <w:r w:rsidR="3684370D" w:rsidRPr="0323EC8F">
              <w:rPr>
                <w:rFonts w:ascii="Calibri" w:eastAsia="Times New Roman" w:hAnsi="Calibri" w:cs="Calibri"/>
                <w:color w:val="000000" w:themeColor="text1"/>
                <w:lang w:eastAsia="el-GR"/>
              </w:rPr>
              <w:t xml:space="preserve">ελληνικά </w:t>
            </w:r>
            <w:r w:rsidRPr="0323EC8F">
              <w:rPr>
                <w:rFonts w:ascii="Calibri" w:eastAsia="Times New Roman" w:hAnsi="Calibri" w:cs="Calibri"/>
                <w:color w:val="000000" w:themeColor="text1"/>
                <w:lang w:eastAsia="el-GR"/>
              </w:rPr>
              <w:t xml:space="preserve">πανεπιστήμια </w:t>
            </w:r>
            <w:r w:rsidR="01D1D3AB" w:rsidRPr="0323EC8F">
              <w:rPr>
                <w:rFonts w:ascii="Calibri" w:eastAsia="Times New Roman" w:hAnsi="Calibri" w:cs="Calibri"/>
                <w:color w:val="000000" w:themeColor="text1"/>
                <w:lang w:eastAsia="el-GR"/>
              </w:rPr>
              <w:t xml:space="preserve">και πανεπιστήμια </w:t>
            </w:r>
            <w:r w:rsidRPr="0323EC8F">
              <w:rPr>
                <w:rFonts w:ascii="Calibri" w:eastAsia="Times New Roman" w:hAnsi="Calibri" w:cs="Calibri"/>
                <w:color w:val="000000" w:themeColor="text1"/>
                <w:lang w:eastAsia="el-GR"/>
              </w:rPr>
              <w:t xml:space="preserve">του εξωτερικού και </w:t>
            </w:r>
            <w:r w:rsidR="73B9217E" w:rsidRPr="0323EC8F">
              <w:rPr>
                <w:rFonts w:ascii="Calibri" w:eastAsia="Times New Roman" w:hAnsi="Calibri" w:cs="Calibri"/>
                <w:color w:val="000000" w:themeColor="text1"/>
                <w:lang w:eastAsia="el-GR"/>
              </w:rPr>
              <w:t xml:space="preserve">προσπάθεια </w:t>
            </w:r>
            <w:r w:rsidRPr="0323EC8F">
              <w:rPr>
                <w:rFonts w:ascii="Calibri" w:eastAsia="Times New Roman" w:hAnsi="Calibri" w:cs="Calibri"/>
                <w:color w:val="000000" w:themeColor="text1"/>
                <w:lang w:eastAsia="el-GR"/>
              </w:rPr>
              <w:t xml:space="preserve">συμμετοχής σε ερευνητικά προγράμματα </w:t>
            </w:r>
            <w:r w:rsidR="260CDAC3" w:rsidRPr="0323EC8F">
              <w:rPr>
                <w:rFonts w:ascii="Calibri" w:eastAsia="Times New Roman" w:hAnsi="Calibri" w:cs="Calibri"/>
                <w:color w:val="000000" w:themeColor="text1"/>
                <w:lang w:eastAsia="el-GR"/>
              </w:rPr>
              <w:t>.</w:t>
            </w:r>
          </w:p>
          <w:p w14:paraId="0030E087" w14:textId="342DC648" w:rsidR="0323EC8F" w:rsidRDefault="0323EC8F" w:rsidP="0323EC8F">
            <w:pPr>
              <w:spacing w:after="0" w:line="240" w:lineRule="auto"/>
              <w:jc w:val="both"/>
              <w:rPr>
                <w:rFonts w:ascii="Calibri" w:eastAsia="Times New Roman" w:hAnsi="Calibri" w:cs="Calibri"/>
                <w:color w:val="000000" w:themeColor="text1"/>
                <w:lang w:eastAsia="el-GR"/>
              </w:rPr>
            </w:pPr>
          </w:p>
          <w:p w14:paraId="2BD7F2EC" w14:textId="7D1B5B58" w:rsidR="4B1089BF" w:rsidRDefault="4B1089BF" w:rsidP="0323EC8F">
            <w:pPr>
              <w:spacing w:after="0" w:line="240" w:lineRule="auto"/>
              <w:jc w:val="both"/>
              <w:rPr>
                <w:rFonts w:ascii="Calibri" w:eastAsia="Times New Roman" w:hAnsi="Calibri" w:cs="Calibri"/>
                <w:b/>
                <w:bCs/>
                <w:color w:val="000000" w:themeColor="text1"/>
                <w:lang w:eastAsia="el-GR"/>
              </w:rPr>
            </w:pPr>
            <w:proofErr w:type="spellStart"/>
            <w:r w:rsidRPr="0323EC8F">
              <w:rPr>
                <w:rFonts w:ascii="Calibri" w:eastAsia="Times New Roman" w:hAnsi="Calibri" w:cs="Calibri"/>
                <w:b/>
                <w:bCs/>
                <w:color w:val="000000" w:themeColor="text1"/>
                <w:lang w:eastAsia="el-GR"/>
              </w:rPr>
              <w:t>Ζαχαρούλα</w:t>
            </w:r>
            <w:proofErr w:type="spellEnd"/>
            <w:r w:rsidRPr="0323EC8F">
              <w:rPr>
                <w:rFonts w:ascii="Calibri" w:eastAsia="Times New Roman" w:hAnsi="Calibri" w:cs="Calibri"/>
                <w:b/>
                <w:bCs/>
                <w:color w:val="000000" w:themeColor="text1"/>
                <w:lang w:eastAsia="el-GR"/>
              </w:rPr>
              <w:t xml:space="preserve"> </w:t>
            </w:r>
            <w:proofErr w:type="spellStart"/>
            <w:r w:rsidRPr="0323EC8F">
              <w:rPr>
                <w:rFonts w:ascii="Calibri" w:eastAsia="Times New Roman" w:hAnsi="Calibri" w:cs="Calibri"/>
                <w:b/>
                <w:bCs/>
                <w:color w:val="000000" w:themeColor="text1"/>
                <w:lang w:eastAsia="el-GR"/>
              </w:rPr>
              <w:t>Καλογηράτου</w:t>
            </w:r>
            <w:proofErr w:type="spellEnd"/>
            <w:r w:rsidRPr="0323EC8F">
              <w:rPr>
                <w:rFonts w:ascii="Calibri" w:eastAsia="Times New Roman" w:hAnsi="Calibri" w:cs="Calibri"/>
                <w:b/>
                <w:bCs/>
                <w:color w:val="000000" w:themeColor="text1"/>
                <w:lang w:eastAsia="el-GR"/>
              </w:rPr>
              <w:t>, Καθηγήτρια</w:t>
            </w:r>
          </w:p>
          <w:p w14:paraId="593CDFB1" w14:textId="70FC0A3B" w:rsidR="0323EC8F" w:rsidRDefault="0323EC8F" w:rsidP="0323EC8F">
            <w:pPr>
              <w:spacing w:after="0" w:line="240" w:lineRule="auto"/>
              <w:jc w:val="both"/>
              <w:rPr>
                <w:rFonts w:ascii="Calibri" w:eastAsia="Times New Roman" w:hAnsi="Calibri" w:cs="Calibri"/>
                <w:color w:val="000000" w:themeColor="text1"/>
                <w:lang w:eastAsia="el-GR"/>
              </w:rPr>
            </w:pPr>
          </w:p>
          <w:p w14:paraId="3795E985" w14:textId="15355283" w:rsidR="415DC536" w:rsidRDefault="76F3AA43" w:rsidP="0323EC8F">
            <w:pPr>
              <w:spacing w:after="0" w:line="240" w:lineRule="auto"/>
              <w:jc w:val="both"/>
              <w:rPr>
                <w:rFonts w:ascii="Calibri" w:eastAsia="Times New Roman" w:hAnsi="Calibri" w:cs="Calibri"/>
                <w:color w:val="000000" w:themeColor="text1"/>
                <w:lang w:eastAsia="el-GR"/>
              </w:rPr>
            </w:pPr>
            <w:r w:rsidRPr="5B749FF5">
              <w:rPr>
                <w:rFonts w:ascii="Calibri" w:eastAsia="Times New Roman" w:hAnsi="Calibri" w:cs="Calibri"/>
                <w:color w:val="000000" w:themeColor="text1"/>
                <w:lang w:eastAsia="el-GR"/>
              </w:rPr>
              <w:t>Στην επόμενη τριετία (2025-2027) θα μελετήσω</w:t>
            </w:r>
            <w:r w:rsidR="59F3D904" w:rsidRPr="5B749FF5">
              <w:rPr>
                <w:rFonts w:ascii="Calibri" w:eastAsia="Times New Roman" w:hAnsi="Calibri" w:cs="Calibri"/>
                <w:color w:val="000000" w:themeColor="text1"/>
                <w:lang w:eastAsia="el-GR"/>
              </w:rPr>
              <w:t xml:space="preserve"> πρόσφατ</w:t>
            </w:r>
            <w:r w:rsidR="22CCF76B" w:rsidRPr="5B749FF5">
              <w:rPr>
                <w:rFonts w:ascii="Calibri" w:eastAsia="Times New Roman" w:hAnsi="Calibri" w:cs="Calibri"/>
                <w:color w:val="000000" w:themeColor="text1"/>
                <w:lang w:eastAsia="el-GR"/>
              </w:rPr>
              <w:t>α</w:t>
            </w:r>
            <w:r w:rsidR="59F3D904" w:rsidRPr="5B749FF5">
              <w:rPr>
                <w:rFonts w:ascii="Calibri" w:eastAsia="Times New Roman" w:hAnsi="Calibri" w:cs="Calibri"/>
                <w:color w:val="000000" w:themeColor="text1"/>
                <w:lang w:eastAsia="el-GR"/>
              </w:rPr>
              <w:t xml:space="preserve"> άρθρ</w:t>
            </w:r>
            <w:r w:rsidR="474446D1" w:rsidRPr="5B749FF5">
              <w:rPr>
                <w:rFonts w:ascii="Calibri" w:eastAsia="Times New Roman" w:hAnsi="Calibri" w:cs="Calibri"/>
                <w:color w:val="000000" w:themeColor="text1"/>
                <w:lang w:eastAsia="el-GR"/>
              </w:rPr>
              <w:t>α</w:t>
            </w:r>
            <w:r w:rsidR="59F3D904" w:rsidRPr="5B749FF5">
              <w:rPr>
                <w:rFonts w:ascii="Calibri" w:eastAsia="Times New Roman" w:hAnsi="Calibri" w:cs="Calibri"/>
                <w:color w:val="000000" w:themeColor="text1"/>
                <w:lang w:eastAsia="el-GR"/>
              </w:rPr>
              <w:t xml:space="preserve"> σ</w:t>
            </w:r>
            <w:r w:rsidR="242566BE" w:rsidRPr="5B749FF5">
              <w:rPr>
                <w:rFonts w:ascii="Calibri" w:eastAsia="Times New Roman" w:hAnsi="Calibri" w:cs="Calibri"/>
                <w:color w:val="000000" w:themeColor="text1"/>
                <w:lang w:eastAsia="el-GR"/>
              </w:rPr>
              <w:t xml:space="preserve">ε αριθμητικές μεθόδους για την επίλυση συνήθων διαφορικών εξισώσεων αλλά και μερικών διαφορικών εξισώσεων με </w:t>
            </w:r>
            <w:proofErr w:type="spellStart"/>
            <w:r w:rsidR="242566BE" w:rsidRPr="5B749FF5">
              <w:rPr>
                <w:rFonts w:ascii="Calibri" w:eastAsia="Times New Roman" w:hAnsi="Calibri" w:cs="Calibri"/>
                <w:color w:val="000000" w:themeColor="text1"/>
                <w:lang w:eastAsia="el-GR"/>
              </w:rPr>
              <w:t>ημιδιακριτοποίηση</w:t>
            </w:r>
            <w:proofErr w:type="spellEnd"/>
            <w:r w:rsidR="242566BE" w:rsidRPr="5B749FF5">
              <w:rPr>
                <w:rFonts w:ascii="Calibri" w:eastAsia="Times New Roman" w:hAnsi="Calibri" w:cs="Calibri"/>
                <w:color w:val="000000" w:themeColor="text1"/>
                <w:lang w:eastAsia="el-GR"/>
              </w:rPr>
              <w:t xml:space="preserve">. </w:t>
            </w:r>
            <w:r w:rsidR="296B61FB" w:rsidRPr="5B749FF5">
              <w:rPr>
                <w:rFonts w:ascii="Calibri" w:eastAsia="Times New Roman" w:hAnsi="Calibri" w:cs="Calibri"/>
                <w:color w:val="000000" w:themeColor="text1"/>
                <w:lang w:eastAsia="el-GR"/>
              </w:rPr>
              <w:t>Τον προσεχή μήνα θα στείλω για δημοσίευση άρθρο με τίτλο “</w:t>
            </w:r>
            <w:proofErr w:type="spellStart"/>
            <w:r w:rsidR="296B61FB" w:rsidRPr="5B749FF5">
              <w:rPr>
                <w:rFonts w:ascii="Calibri" w:eastAsia="Times New Roman" w:hAnsi="Calibri" w:cs="Calibri"/>
                <w:color w:val="000000" w:themeColor="text1"/>
                <w:lang w:eastAsia="el-GR"/>
              </w:rPr>
              <w:t>Two</w:t>
            </w:r>
            <w:proofErr w:type="spellEnd"/>
            <w:r w:rsidR="296B61FB" w:rsidRPr="5B749FF5">
              <w:rPr>
                <w:rFonts w:ascii="Calibri" w:eastAsia="Times New Roman" w:hAnsi="Calibri" w:cs="Calibri"/>
                <w:color w:val="000000" w:themeColor="text1"/>
                <w:lang w:eastAsia="el-GR"/>
              </w:rPr>
              <w:t xml:space="preserve"> </w:t>
            </w:r>
            <w:proofErr w:type="spellStart"/>
            <w:r w:rsidR="296B61FB" w:rsidRPr="5B749FF5">
              <w:rPr>
                <w:rFonts w:ascii="Calibri" w:eastAsia="Times New Roman" w:hAnsi="Calibri" w:cs="Calibri"/>
                <w:color w:val="000000" w:themeColor="text1"/>
                <w:lang w:eastAsia="el-GR"/>
              </w:rPr>
              <w:t>derivative</w:t>
            </w:r>
            <w:proofErr w:type="spellEnd"/>
            <w:r w:rsidR="296B61FB" w:rsidRPr="5B749FF5">
              <w:rPr>
                <w:rFonts w:ascii="Calibri" w:eastAsia="Times New Roman" w:hAnsi="Calibri" w:cs="Calibri"/>
                <w:color w:val="000000" w:themeColor="text1"/>
                <w:lang w:eastAsia="el-GR"/>
              </w:rPr>
              <w:t xml:space="preserve"> </w:t>
            </w:r>
            <w:proofErr w:type="spellStart"/>
            <w:r w:rsidR="296B61FB" w:rsidRPr="5B749FF5">
              <w:rPr>
                <w:rFonts w:ascii="Calibri" w:eastAsia="Times New Roman" w:hAnsi="Calibri" w:cs="Calibri"/>
                <w:color w:val="000000" w:themeColor="text1"/>
                <w:lang w:eastAsia="el-GR"/>
              </w:rPr>
              <w:t>Runge-K</w:t>
            </w:r>
            <w:r w:rsidR="533DF39F" w:rsidRPr="5B749FF5">
              <w:rPr>
                <w:rFonts w:ascii="Calibri" w:eastAsia="Times New Roman" w:hAnsi="Calibri" w:cs="Calibri"/>
                <w:color w:val="000000" w:themeColor="text1"/>
                <w:lang w:eastAsia="el-GR"/>
              </w:rPr>
              <w:t>utta</w:t>
            </w:r>
            <w:proofErr w:type="spellEnd"/>
            <w:r w:rsidR="533DF39F" w:rsidRPr="5B749FF5">
              <w:rPr>
                <w:rFonts w:ascii="Calibri" w:eastAsia="Times New Roman" w:hAnsi="Calibri" w:cs="Calibri"/>
                <w:color w:val="000000" w:themeColor="text1"/>
                <w:lang w:eastAsia="el-GR"/>
              </w:rPr>
              <w:t xml:space="preserve"> </w:t>
            </w:r>
            <w:proofErr w:type="spellStart"/>
            <w:r w:rsidR="533DF39F" w:rsidRPr="5B749FF5">
              <w:rPr>
                <w:rFonts w:ascii="Calibri" w:eastAsia="Times New Roman" w:hAnsi="Calibri" w:cs="Calibri"/>
                <w:color w:val="000000" w:themeColor="text1"/>
                <w:lang w:eastAsia="el-GR"/>
              </w:rPr>
              <w:t>methods</w:t>
            </w:r>
            <w:proofErr w:type="spellEnd"/>
            <w:r w:rsidR="533DF39F" w:rsidRPr="5B749FF5">
              <w:rPr>
                <w:rFonts w:ascii="Calibri" w:eastAsia="Times New Roman" w:hAnsi="Calibri" w:cs="Calibri"/>
                <w:color w:val="000000" w:themeColor="text1"/>
                <w:lang w:eastAsia="el-GR"/>
              </w:rPr>
              <w:t xml:space="preserve"> of </w:t>
            </w:r>
            <w:proofErr w:type="spellStart"/>
            <w:r w:rsidR="533DF39F" w:rsidRPr="5B749FF5">
              <w:rPr>
                <w:rFonts w:ascii="Calibri" w:eastAsia="Times New Roman" w:hAnsi="Calibri" w:cs="Calibri"/>
                <w:color w:val="000000" w:themeColor="text1"/>
                <w:lang w:eastAsia="el-GR"/>
              </w:rPr>
              <w:t>algebraic</w:t>
            </w:r>
            <w:proofErr w:type="spellEnd"/>
            <w:r w:rsidR="533DF39F" w:rsidRPr="5B749FF5">
              <w:rPr>
                <w:rFonts w:ascii="Calibri" w:eastAsia="Times New Roman" w:hAnsi="Calibri" w:cs="Calibri"/>
                <w:color w:val="000000" w:themeColor="text1"/>
                <w:lang w:eastAsia="el-GR"/>
              </w:rPr>
              <w:t xml:space="preserve"> </w:t>
            </w:r>
            <w:proofErr w:type="spellStart"/>
            <w:r w:rsidR="533DF39F" w:rsidRPr="5B749FF5">
              <w:rPr>
                <w:rFonts w:ascii="Calibri" w:eastAsia="Times New Roman" w:hAnsi="Calibri" w:cs="Calibri"/>
                <w:color w:val="000000" w:themeColor="text1"/>
                <w:lang w:eastAsia="el-GR"/>
              </w:rPr>
              <w:t>order</w:t>
            </w:r>
            <w:proofErr w:type="spellEnd"/>
            <w:r w:rsidR="533DF39F" w:rsidRPr="5B749FF5">
              <w:rPr>
                <w:rFonts w:ascii="Calibri" w:eastAsia="Times New Roman" w:hAnsi="Calibri" w:cs="Calibri"/>
                <w:color w:val="000000" w:themeColor="text1"/>
                <w:lang w:eastAsia="el-GR"/>
              </w:rPr>
              <w:t xml:space="preserve"> </w:t>
            </w:r>
            <w:proofErr w:type="spellStart"/>
            <w:r w:rsidR="533DF39F" w:rsidRPr="5B749FF5">
              <w:rPr>
                <w:rFonts w:ascii="Calibri" w:eastAsia="Times New Roman" w:hAnsi="Calibri" w:cs="Calibri"/>
                <w:color w:val="000000" w:themeColor="text1"/>
                <w:lang w:eastAsia="el-GR"/>
              </w:rPr>
              <w:t>six</w:t>
            </w:r>
            <w:proofErr w:type="spellEnd"/>
            <w:r w:rsidR="533DF39F" w:rsidRPr="5B749FF5">
              <w:rPr>
                <w:rFonts w:ascii="Calibri" w:eastAsia="Times New Roman" w:hAnsi="Calibri" w:cs="Calibri"/>
                <w:color w:val="000000" w:themeColor="text1"/>
                <w:lang w:eastAsia="el-GR"/>
              </w:rPr>
              <w:t xml:space="preserve"> for</w:t>
            </w:r>
            <w:r w:rsidR="36399BDC" w:rsidRPr="5B749FF5">
              <w:rPr>
                <w:rFonts w:ascii="Calibri" w:eastAsia="Times New Roman" w:hAnsi="Calibri" w:cs="Calibri"/>
                <w:color w:val="000000" w:themeColor="text1"/>
                <w:lang w:eastAsia="el-GR"/>
              </w:rPr>
              <w:t xml:space="preserve"> </w:t>
            </w:r>
            <w:proofErr w:type="spellStart"/>
            <w:r w:rsidR="533DF39F" w:rsidRPr="5B749FF5">
              <w:rPr>
                <w:rFonts w:ascii="Calibri" w:eastAsia="Times New Roman" w:hAnsi="Calibri" w:cs="Calibri"/>
                <w:color w:val="000000" w:themeColor="text1"/>
                <w:lang w:eastAsia="el-GR"/>
              </w:rPr>
              <w:t>oscillatory</w:t>
            </w:r>
            <w:proofErr w:type="spellEnd"/>
            <w:r w:rsidR="533DF39F" w:rsidRPr="5B749FF5">
              <w:rPr>
                <w:rFonts w:ascii="Calibri" w:eastAsia="Times New Roman" w:hAnsi="Calibri" w:cs="Calibri"/>
                <w:color w:val="000000" w:themeColor="text1"/>
                <w:lang w:eastAsia="el-GR"/>
              </w:rPr>
              <w:t xml:space="preserve"> </w:t>
            </w:r>
            <w:proofErr w:type="spellStart"/>
            <w:r w:rsidR="533DF39F" w:rsidRPr="5B749FF5">
              <w:rPr>
                <w:rFonts w:ascii="Calibri" w:eastAsia="Times New Roman" w:hAnsi="Calibri" w:cs="Calibri"/>
                <w:color w:val="000000" w:themeColor="text1"/>
                <w:lang w:eastAsia="el-GR"/>
              </w:rPr>
              <w:t>problems</w:t>
            </w:r>
            <w:proofErr w:type="spellEnd"/>
            <w:r w:rsidR="533DF39F" w:rsidRPr="5B749FF5">
              <w:rPr>
                <w:rFonts w:ascii="Calibri" w:eastAsia="Times New Roman" w:hAnsi="Calibri" w:cs="Calibri"/>
                <w:color w:val="000000" w:themeColor="text1"/>
                <w:lang w:eastAsia="el-GR"/>
              </w:rPr>
              <w:t xml:space="preserve">”. </w:t>
            </w:r>
            <w:r w:rsidR="6EE2E391" w:rsidRPr="5B749FF5">
              <w:rPr>
                <w:rFonts w:ascii="Calibri" w:eastAsia="Times New Roman" w:hAnsi="Calibri" w:cs="Calibri"/>
                <w:color w:val="000000" w:themeColor="text1"/>
                <w:lang w:eastAsia="el-GR"/>
              </w:rPr>
              <w:t xml:space="preserve">Θα ασχοληθώ με την κατασκευή  </w:t>
            </w:r>
            <w:proofErr w:type="spellStart"/>
            <w:r w:rsidR="6EE2E391" w:rsidRPr="5B749FF5">
              <w:rPr>
                <w:rFonts w:ascii="Calibri" w:eastAsia="Times New Roman" w:hAnsi="Calibri" w:cs="Calibri"/>
                <w:color w:val="000000" w:themeColor="text1"/>
                <w:lang w:eastAsia="el-GR"/>
              </w:rPr>
              <w:t>Two</w:t>
            </w:r>
            <w:proofErr w:type="spellEnd"/>
            <w:r w:rsidR="6EE2E391" w:rsidRPr="5B749FF5">
              <w:rPr>
                <w:rFonts w:ascii="Calibri" w:eastAsia="Times New Roman" w:hAnsi="Calibri" w:cs="Calibri"/>
                <w:color w:val="000000" w:themeColor="text1"/>
                <w:lang w:eastAsia="el-GR"/>
              </w:rPr>
              <w:t xml:space="preserve"> </w:t>
            </w:r>
            <w:proofErr w:type="spellStart"/>
            <w:r w:rsidR="23C6C9F5" w:rsidRPr="5B749FF5">
              <w:rPr>
                <w:rFonts w:ascii="Calibri" w:eastAsia="Times New Roman" w:hAnsi="Calibri" w:cs="Calibri"/>
                <w:color w:val="000000" w:themeColor="text1"/>
                <w:lang w:eastAsia="el-GR"/>
              </w:rPr>
              <w:t>D</w:t>
            </w:r>
            <w:r w:rsidR="6EE2E391" w:rsidRPr="5B749FF5">
              <w:rPr>
                <w:rFonts w:ascii="Calibri" w:eastAsia="Times New Roman" w:hAnsi="Calibri" w:cs="Calibri"/>
                <w:color w:val="000000" w:themeColor="text1"/>
                <w:lang w:eastAsia="el-GR"/>
              </w:rPr>
              <w:t>erivative</w:t>
            </w:r>
            <w:proofErr w:type="spellEnd"/>
            <w:r w:rsidR="6EE2E391" w:rsidRPr="5B749FF5">
              <w:rPr>
                <w:rFonts w:ascii="Calibri" w:eastAsia="Times New Roman" w:hAnsi="Calibri" w:cs="Calibri"/>
                <w:color w:val="000000" w:themeColor="text1"/>
                <w:lang w:eastAsia="el-GR"/>
              </w:rPr>
              <w:t xml:space="preserve"> </w:t>
            </w:r>
            <w:proofErr w:type="spellStart"/>
            <w:r w:rsidR="6EE2E391" w:rsidRPr="5B749FF5">
              <w:rPr>
                <w:rFonts w:ascii="Calibri" w:eastAsia="Times New Roman" w:hAnsi="Calibri" w:cs="Calibri"/>
                <w:color w:val="000000" w:themeColor="text1"/>
                <w:lang w:eastAsia="el-GR"/>
              </w:rPr>
              <w:t>Runge-Kutta</w:t>
            </w:r>
            <w:proofErr w:type="spellEnd"/>
            <w:r w:rsidR="6EE2E391" w:rsidRPr="5B749FF5">
              <w:rPr>
                <w:rFonts w:ascii="Calibri" w:eastAsia="Times New Roman" w:hAnsi="Calibri" w:cs="Calibri"/>
                <w:color w:val="000000" w:themeColor="text1"/>
                <w:lang w:eastAsia="el-GR"/>
              </w:rPr>
              <w:t xml:space="preserve"> </w:t>
            </w:r>
            <w:r w:rsidR="19573EDE" w:rsidRPr="5B749FF5">
              <w:rPr>
                <w:rFonts w:ascii="Calibri" w:eastAsia="Times New Roman" w:hAnsi="Calibri" w:cs="Calibri"/>
                <w:color w:val="000000" w:themeColor="text1"/>
                <w:lang w:eastAsia="el-GR"/>
              </w:rPr>
              <w:t xml:space="preserve">(TDRK) </w:t>
            </w:r>
            <w:r w:rsidR="6EE2E391" w:rsidRPr="5B749FF5">
              <w:rPr>
                <w:rFonts w:ascii="Calibri" w:eastAsia="Times New Roman" w:hAnsi="Calibri" w:cs="Calibri"/>
                <w:color w:val="000000" w:themeColor="text1"/>
                <w:lang w:eastAsia="el-GR"/>
              </w:rPr>
              <w:t>μεθόδων ειδ</w:t>
            </w:r>
            <w:r w:rsidR="4C29F3B5" w:rsidRPr="5B749FF5">
              <w:rPr>
                <w:rFonts w:ascii="Calibri" w:eastAsia="Times New Roman" w:hAnsi="Calibri" w:cs="Calibri"/>
                <w:color w:val="000000" w:themeColor="text1"/>
                <w:lang w:eastAsia="el-GR"/>
              </w:rPr>
              <w:t xml:space="preserve">ικής μορφής </w:t>
            </w:r>
            <w:r w:rsidR="6EE2E391" w:rsidRPr="5B749FF5">
              <w:rPr>
                <w:rFonts w:ascii="Calibri" w:eastAsia="Times New Roman" w:hAnsi="Calibri" w:cs="Calibri"/>
                <w:color w:val="000000" w:themeColor="text1"/>
                <w:lang w:eastAsia="el-GR"/>
              </w:rPr>
              <w:t>υψηλής</w:t>
            </w:r>
            <w:r w:rsidR="2072929F" w:rsidRPr="5B749FF5">
              <w:rPr>
                <w:rFonts w:ascii="Calibri" w:eastAsia="Times New Roman" w:hAnsi="Calibri" w:cs="Calibri"/>
                <w:color w:val="000000" w:themeColor="text1"/>
                <w:lang w:eastAsia="el-GR"/>
              </w:rPr>
              <w:t xml:space="preserve"> αλγεβρικής τάξης (&gt;7). Θα διερευνήσω τη δυνατότητα κατασκευ</w:t>
            </w:r>
            <w:r w:rsidR="5B859242" w:rsidRPr="5B749FF5">
              <w:rPr>
                <w:rFonts w:ascii="Calibri" w:eastAsia="Times New Roman" w:hAnsi="Calibri" w:cs="Calibri"/>
                <w:color w:val="000000" w:themeColor="text1"/>
                <w:lang w:eastAsia="el-GR"/>
              </w:rPr>
              <w:t xml:space="preserve">ής συμπλεκτικών μεθόδων </w:t>
            </w:r>
            <w:r w:rsidR="6EE2E391" w:rsidRPr="5B749FF5">
              <w:rPr>
                <w:rFonts w:ascii="Calibri" w:eastAsia="Times New Roman" w:hAnsi="Calibri" w:cs="Calibri"/>
                <w:color w:val="000000" w:themeColor="text1"/>
                <w:lang w:eastAsia="el-GR"/>
              </w:rPr>
              <w:t xml:space="preserve"> </w:t>
            </w:r>
            <w:r w:rsidR="50567D15" w:rsidRPr="5B749FF5">
              <w:rPr>
                <w:rFonts w:ascii="Calibri" w:eastAsia="Times New Roman" w:hAnsi="Calibri" w:cs="Calibri"/>
                <w:color w:val="000000" w:themeColor="text1"/>
                <w:lang w:eastAsia="el-GR"/>
              </w:rPr>
              <w:t xml:space="preserve">TDRK μεθόδων. </w:t>
            </w:r>
          </w:p>
          <w:p w14:paraId="26F9853B" w14:textId="77777777" w:rsidR="007422FA" w:rsidRPr="007422FA" w:rsidRDefault="007422FA" w:rsidP="29FFA306">
            <w:pPr>
              <w:spacing w:after="0" w:line="240" w:lineRule="auto"/>
              <w:jc w:val="both"/>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367FD4D9" w14:textId="77777777" w:rsidTr="7086AAC9">
        <w:trPr>
          <w:trHeight w:val="450"/>
        </w:trPr>
        <w:tc>
          <w:tcPr>
            <w:tcW w:w="2970" w:type="dxa"/>
            <w:vMerge/>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93" w:type="dxa"/>
            <w:vMerge/>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7086AAC9">
        <w:trPr>
          <w:trHeight w:val="450"/>
        </w:trPr>
        <w:tc>
          <w:tcPr>
            <w:tcW w:w="2970" w:type="dxa"/>
            <w:vMerge/>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93" w:type="dxa"/>
            <w:vMerge/>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7086AAC9">
        <w:trPr>
          <w:trHeight w:val="450"/>
        </w:trPr>
        <w:tc>
          <w:tcPr>
            <w:tcW w:w="2970" w:type="dxa"/>
            <w:vMerge/>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93" w:type="dxa"/>
            <w:vMerge/>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7086AAC9">
        <w:trPr>
          <w:trHeight w:val="450"/>
        </w:trPr>
        <w:tc>
          <w:tcPr>
            <w:tcW w:w="2970" w:type="dxa"/>
            <w:vMerge/>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93" w:type="dxa"/>
            <w:vMerge/>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7422FA" w14:paraId="4E64757C" w14:textId="77777777" w:rsidTr="7086AAC9">
        <w:trPr>
          <w:trHeight w:val="450"/>
        </w:trPr>
        <w:tc>
          <w:tcPr>
            <w:tcW w:w="2970" w:type="dxa"/>
            <w:shd w:val="clear" w:color="auto" w:fill="F2F2F2" w:themeFill="background1" w:themeFillShade="F2"/>
            <w:vAlign w:val="center"/>
          </w:tcPr>
          <w:p w14:paraId="2F773360" w14:textId="69CA6758" w:rsidR="002F79CF" w:rsidRPr="007422FA" w:rsidRDefault="002F79CF"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sidR="00160C7C">
              <w:rPr>
                <w:rFonts w:ascii="Calibri" w:eastAsia="Times New Roman" w:hAnsi="Calibri" w:cs="Calibri"/>
                <w:b/>
                <w:bCs/>
                <w:color w:val="000000"/>
                <w:kern w:val="0"/>
                <w:lang w:val="en-US" w:eastAsia="el-GR"/>
                <w14:ligatures w14:val="none"/>
              </w:rPr>
              <w:t>/</w:t>
            </w:r>
            <w:r w:rsidR="00160C7C">
              <w:rPr>
                <w:rFonts w:ascii="Calibri" w:eastAsia="Times New Roman" w:hAnsi="Calibri" w:cs="Calibri"/>
                <w:b/>
                <w:bCs/>
                <w:color w:val="000000"/>
                <w:kern w:val="0"/>
                <w:lang w:eastAsia="el-GR"/>
                <w14:ligatures w14:val="none"/>
              </w:rPr>
              <w:t>ΠΡΟΓΡΑΜΜΑΤΑ</w:t>
            </w:r>
            <w:r>
              <w:rPr>
                <w:rFonts w:ascii="Calibri" w:eastAsia="Times New Roman" w:hAnsi="Calibri" w:cs="Calibri"/>
                <w:b/>
                <w:bCs/>
                <w:color w:val="000000"/>
                <w:kern w:val="0"/>
                <w:lang w:eastAsia="el-GR"/>
                <w14:ligatures w14:val="none"/>
              </w:rPr>
              <w:t xml:space="preserve"> ΑΝΑΠΤΥΞΙΑΚΩΝ ΔΡΑΣΕΩΝ</w:t>
            </w:r>
          </w:p>
        </w:tc>
        <w:tc>
          <w:tcPr>
            <w:tcW w:w="6693" w:type="dxa"/>
            <w:shd w:val="clear" w:color="auto" w:fill="auto"/>
            <w:noWrap/>
            <w:vAlign w:val="bottom"/>
          </w:tcPr>
          <w:p w14:paraId="5EEF0D38"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570688FD" w14:textId="04F2E850" w:rsidR="002F79CF" w:rsidRPr="0015387C" w:rsidRDefault="1BA49BB0" w:rsidP="5B749FF5">
            <w:pPr>
              <w:spacing w:after="0" w:line="240" w:lineRule="auto"/>
              <w:jc w:val="both"/>
              <w:rPr>
                <w:rFonts w:ascii="Calibri" w:eastAsia="Times New Roman" w:hAnsi="Calibri" w:cs="Calibri"/>
                <w:color w:val="000000" w:themeColor="text1"/>
                <w:lang w:eastAsia="el-GR"/>
              </w:rPr>
            </w:pPr>
            <w:r w:rsidRPr="0015387C">
              <w:rPr>
                <w:rFonts w:ascii="Calibri" w:eastAsiaTheme="minorEastAsia" w:hAnsi="Calibri" w:cs="Calibri"/>
                <w:color w:val="000000" w:themeColor="text1"/>
                <w:lang w:eastAsia="el-GR"/>
              </w:rPr>
              <w:t xml:space="preserve">Το Τμήμα Μαθηματικών, στο πλαίσιο του στρατηγικού σχεδιασμού για το διάστημα 2025-2027, σκοπεύει να εστιάσει σε μια σειρά αναπτυξιακών προτάσεων και προγραμμάτων που θα ενισχύσουν την ακαδημαϊκή του ποιότητα, την έρευνα και τη συνεργασία με την κοινωνία. Μεταξύ των βασικών προτεραιοτήτων συγκαταλέγονται: </w:t>
            </w:r>
          </w:p>
          <w:p w14:paraId="0F2BFBD9" w14:textId="19023193" w:rsidR="002F79CF" w:rsidRDefault="1BA49BB0" w:rsidP="7086AAC9">
            <w:pPr>
              <w:pStyle w:val="a6"/>
              <w:numPr>
                <w:ilvl w:val="0"/>
                <w:numId w:val="1"/>
              </w:numPr>
              <w:spacing w:after="0" w:line="240" w:lineRule="auto"/>
              <w:jc w:val="both"/>
              <w:rPr>
                <w:rFonts w:ascii="Calibri" w:eastAsia="Calibri" w:hAnsi="Calibri" w:cs="Calibri"/>
                <w:color w:val="000000" w:themeColor="text1"/>
                <w:lang w:eastAsia="el-GR"/>
              </w:rPr>
            </w:pPr>
            <w:r w:rsidRPr="7086AAC9">
              <w:rPr>
                <w:rFonts w:ascii="Calibri" w:eastAsia="Calibri" w:hAnsi="Calibri" w:cs="Calibri"/>
                <w:color w:val="000000" w:themeColor="text1"/>
                <w:lang w:eastAsia="el-GR"/>
              </w:rPr>
              <w:t xml:space="preserve">η ανάπτυξη νέων μεταπτυχιακών και διδακτορικών προγραμμάτων με έμφαση σε σύγχρονους τομείς των μαθηματικών και των εφαρμογών τους, </w:t>
            </w:r>
          </w:p>
          <w:p w14:paraId="2A330128" w14:textId="787B74C2" w:rsidR="002F79CF" w:rsidRDefault="1BA49BB0" w:rsidP="7086AAC9">
            <w:pPr>
              <w:pStyle w:val="a6"/>
              <w:numPr>
                <w:ilvl w:val="0"/>
                <w:numId w:val="1"/>
              </w:numPr>
              <w:spacing w:after="0" w:line="240" w:lineRule="auto"/>
              <w:jc w:val="both"/>
              <w:rPr>
                <w:rFonts w:ascii="Calibri" w:eastAsia="Calibri" w:hAnsi="Calibri" w:cs="Calibri"/>
                <w:color w:val="000000" w:themeColor="text1"/>
                <w:lang w:eastAsia="el-GR"/>
              </w:rPr>
            </w:pPr>
            <w:r w:rsidRPr="7086AAC9">
              <w:rPr>
                <w:rFonts w:ascii="Calibri" w:eastAsia="Calibri" w:hAnsi="Calibri" w:cs="Calibri"/>
                <w:color w:val="000000" w:themeColor="text1"/>
                <w:lang w:eastAsia="el-GR"/>
              </w:rPr>
              <w:lastRenderedPageBreak/>
              <w:t xml:space="preserve">η ενίσχυση της ερευνητικής δραστηριότητας μέσω της δημιουργίας ερευνητικών ομάδων και της υποστήριξης συμμετοχής σε ευρωπαϊκά και διεθνή προγράμματα, </w:t>
            </w:r>
          </w:p>
          <w:p w14:paraId="07486BB7" w14:textId="1E36FBB4" w:rsidR="002F79CF" w:rsidRDefault="1BA49BB0" w:rsidP="7086AAC9">
            <w:pPr>
              <w:pStyle w:val="a6"/>
              <w:numPr>
                <w:ilvl w:val="0"/>
                <w:numId w:val="1"/>
              </w:numPr>
              <w:spacing w:after="0" w:line="240" w:lineRule="auto"/>
              <w:jc w:val="both"/>
              <w:rPr>
                <w:rFonts w:ascii="Calibri" w:eastAsia="Calibri" w:hAnsi="Calibri" w:cs="Calibri"/>
                <w:color w:val="000000" w:themeColor="text1"/>
                <w:lang w:eastAsia="el-GR"/>
              </w:rPr>
            </w:pPr>
            <w:r w:rsidRPr="7086AAC9">
              <w:rPr>
                <w:rFonts w:ascii="Calibri" w:eastAsia="Calibri" w:hAnsi="Calibri" w:cs="Calibri"/>
                <w:color w:val="000000" w:themeColor="text1"/>
                <w:lang w:eastAsia="el-GR"/>
              </w:rPr>
              <w:t xml:space="preserve">η προώθηση της διασύνδεσης με την αγορά εργασίας μέσω </w:t>
            </w:r>
            <w:r w:rsidR="6059BC88" w:rsidRPr="7086AAC9">
              <w:rPr>
                <w:rFonts w:ascii="Calibri" w:eastAsia="Calibri" w:hAnsi="Calibri" w:cs="Calibri"/>
                <w:color w:val="000000" w:themeColor="text1"/>
                <w:lang w:eastAsia="el-GR"/>
              </w:rPr>
              <w:t>του προγράμματος πρακτικής άσκησης</w:t>
            </w:r>
            <w:r w:rsidRPr="7086AAC9">
              <w:rPr>
                <w:rFonts w:ascii="Calibri" w:eastAsia="Calibri" w:hAnsi="Calibri" w:cs="Calibri"/>
                <w:color w:val="000000" w:themeColor="text1"/>
                <w:lang w:eastAsia="el-GR"/>
              </w:rPr>
              <w:t xml:space="preserve"> </w:t>
            </w:r>
          </w:p>
          <w:p w14:paraId="2B64EAF5" w14:textId="5B945C80" w:rsidR="002F79CF" w:rsidRDefault="1BA49BB0" w:rsidP="7086AAC9">
            <w:pPr>
              <w:pStyle w:val="a6"/>
              <w:numPr>
                <w:ilvl w:val="0"/>
                <w:numId w:val="1"/>
              </w:numPr>
              <w:spacing w:after="0" w:line="240" w:lineRule="auto"/>
              <w:jc w:val="both"/>
              <w:rPr>
                <w:rFonts w:ascii="Calibri" w:eastAsia="Calibri" w:hAnsi="Calibri" w:cs="Calibri"/>
                <w:color w:val="000000" w:themeColor="text1"/>
                <w:lang w:eastAsia="el-GR"/>
              </w:rPr>
            </w:pPr>
            <w:r w:rsidRPr="7086AAC9">
              <w:rPr>
                <w:rFonts w:ascii="Calibri" w:eastAsia="Calibri" w:hAnsi="Calibri" w:cs="Calibri"/>
                <w:color w:val="000000" w:themeColor="text1"/>
                <w:lang w:eastAsia="el-GR"/>
              </w:rPr>
              <w:t>συνεργασ</w:t>
            </w:r>
            <w:r w:rsidR="6DEAF2DE" w:rsidRPr="7086AAC9">
              <w:rPr>
                <w:rFonts w:ascii="Calibri" w:eastAsia="Calibri" w:hAnsi="Calibri" w:cs="Calibri"/>
                <w:color w:val="000000" w:themeColor="text1"/>
                <w:lang w:eastAsia="el-GR"/>
              </w:rPr>
              <w:t>ίες</w:t>
            </w:r>
            <w:r w:rsidRPr="7086AAC9">
              <w:rPr>
                <w:rFonts w:ascii="Calibri" w:eastAsia="Calibri" w:hAnsi="Calibri" w:cs="Calibri"/>
                <w:color w:val="000000" w:themeColor="text1"/>
                <w:lang w:eastAsia="el-GR"/>
              </w:rPr>
              <w:t xml:space="preserve"> με επιχειρήσεις και οργανισμούς. </w:t>
            </w:r>
          </w:p>
          <w:p w14:paraId="50BCC55C" w14:textId="6E3A39F8" w:rsidR="002F79CF" w:rsidRDefault="002F79CF" w:rsidP="7086AAC9">
            <w:pPr>
              <w:spacing w:after="0" w:line="240" w:lineRule="auto"/>
              <w:jc w:val="both"/>
              <w:rPr>
                <w:rFonts w:ascii="Calibri" w:eastAsia="Calibri" w:hAnsi="Calibri" w:cs="Calibri"/>
                <w:color w:val="000000" w:themeColor="text1"/>
                <w:lang w:eastAsia="el-GR"/>
              </w:rPr>
            </w:pPr>
          </w:p>
          <w:p w14:paraId="528E94A4" w14:textId="578AA317" w:rsidR="002F79CF" w:rsidRDefault="1BA49BB0" w:rsidP="7086AAC9">
            <w:pPr>
              <w:spacing w:after="0" w:line="240" w:lineRule="auto"/>
              <w:jc w:val="both"/>
              <w:rPr>
                <w:rFonts w:ascii="Calibri" w:eastAsia="Calibri" w:hAnsi="Calibri" w:cs="Calibri"/>
                <w:color w:val="000000" w:themeColor="text1"/>
                <w:lang w:eastAsia="el-GR"/>
              </w:rPr>
            </w:pPr>
            <w:r w:rsidRPr="7086AAC9">
              <w:rPr>
                <w:rFonts w:ascii="Calibri" w:eastAsia="Calibri" w:hAnsi="Calibri" w:cs="Calibri"/>
                <w:color w:val="000000" w:themeColor="text1"/>
                <w:lang w:eastAsia="el-GR"/>
              </w:rPr>
              <w:t>Επιπλέον, θα δοθεί ιδιαίτερη βαρύτητα στην προβολή του Τμήματος σε εθνικό και διεθνές επίπεδο μέσω διοργάνωσης επιστημονικών συνεδρίων και εκδηλώσεων.</w:t>
            </w:r>
          </w:p>
          <w:p w14:paraId="09754C63"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47219545"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352BEB28"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3F4B7A2F"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53E49FB8"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406EED82"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0F8EEA18" w14:textId="77777777"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0AFAB0FC" w14:textId="77777777"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p>
        </w:tc>
      </w:tr>
    </w:tbl>
    <w:p w14:paraId="1945FEAB"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14:paraId="3B7D2568" w14:textId="77777777" w:rsidTr="7086AAC9">
        <w:trPr>
          <w:trHeight w:val="450"/>
        </w:trPr>
        <w:tc>
          <w:tcPr>
            <w:tcW w:w="965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1938FB4F" w14:textId="4B1E7F90"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14:paraId="2070A6F3" w14:textId="77777777" w:rsidTr="7086AAC9">
        <w:trPr>
          <w:trHeight w:val="450"/>
        </w:trPr>
        <w:tc>
          <w:tcPr>
            <w:tcW w:w="3038"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4B10EC89" w14:textId="1B668210"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818F6EB" w14:textId="77777777" w:rsidR="000C5B68" w:rsidRPr="000C5B68" w:rsidRDefault="000C5B68" w:rsidP="000C5B68">
            <w:pPr>
              <w:pStyle w:val="a6"/>
              <w:numPr>
                <w:ilvl w:val="0"/>
                <w:numId w:val="19"/>
              </w:numPr>
              <w:spacing w:after="0" w:line="240" w:lineRule="auto"/>
              <w:jc w:val="both"/>
              <w:rPr>
                <w:rFonts w:ascii="Calibri" w:eastAsia="Times New Roman" w:hAnsi="Calibri" w:cs="Calibri"/>
                <w:color w:val="000000"/>
                <w:kern w:val="0"/>
                <w:lang w:eastAsia="el-GR"/>
                <w14:ligatures w14:val="none"/>
              </w:rPr>
            </w:pPr>
            <w:r w:rsidRPr="000C5B68">
              <w:rPr>
                <w:rFonts w:ascii="Calibri" w:eastAsia="Times New Roman" w:hAnsi="Calibri" w:cs="Calibri"/>
                <w:color w:val="000000"/>
                <w:kern w:val="0"/>
                <w:lang w:eastAsia="el-GR"/>
                <w14:ligatures w14:val="none"/>
              </w:rPr>
              <w:t xml:space="preserve">Ελλείψεις στο διδακτικό/ερευνητικό προσωπικό. </w:t>
            </w:r>
          </w:p>
          <w:p w14:paraId="57E5B59E" w14:textId="77777777" w:rsidR="007422FA" w:rsidRDefault="000C5B68" w:rsidP="000C5B68">
            <w:pPr>
              <w:pStyle w:val="a6"/>
              <w:spacing w:after="0" w:line="240" w:lineRule="auto"/>
              <w:jc w:val="both"/>
              <w:rPr>
                <w:rFonts w:ascii="Calibri" w:eastAsia="Times New Roman" w:hAnsi="Calibri" w:cs="Calibri"/>
                <w:color w:val="000000"/>
                <w:kern w:val="0"/>
                <w:lang w:eastAsia="el-GR"/>
                <w14:ligatures w14:val="none"/>
              </w:rPr>
            </w:pPr>
            <w:r w:rsidRPr="000C5B68">
              <w:rPr>
                <w:rFonts w:ascii="Calibri" w:eastAsia="Times New Roman" w:hAnsi="Calibri" w:cs="Calibri"/>
                <w:color w:val="000000"/>
                <w:kern w:val="0"/>
                <w:lang w:eastAsia="el-GR"/>
                <w14:ligatures w14:val="none"/>
              </w:rPr>
              <w:t>Ο αριθμός των μελών ΔΕΠ που υπηρετεί το Τμήμα είναι πολύ μικρός με αποτέλεσμα αυτό να οδηγεί σε μεγάλο φόρτο εκπαιδευτικών και διοικητικών καθηκόντων που αποτελεί ανασταλτικό παράγοντα πραγματοποίησης επιστημονικής έρευνας.</w:t>
            </w:r>
          </w:p>
          <w:p w14:paraId="5F8EA9F8" w14:textId="2BCD423D" w:rsidR="000C5B68" w:rsidRDefault="7339E76F" w:rsidP="000C5B68">
            <w:pPr>
              <w:pStyle w:val="a6"/>
              <w:numPr>
                <w:ilvl w:val="0"/>
                <w:numId w:val="19"/>
              </w:numPr>
              <w:spacing w:after="0" w:line="240" w:lineRule="auto"/>
              <w:jc w:val="both"/>
              <w:rPr>
                <w:rFonts w:ascii="Calibri" w:eastAsia="Times New Roman" w:hAnsi="Calibri" w:cs="Calibri"/>
                <w:color w:val="000000"/>
                <w:kern w:val="0"/>
                <w:lang w:eastAsia="el-GR"/>
                <w14:ligatures w14:val="none"/>
              </w:rPr>
            </w:pPr>
            <w:r w:rsidRPr="00A05E5D">
              <w:rPr>
                <w:rFonts w:ascii="Calibri" w:eastAsia="Times New Roman" w:hAnsi="Calibri" w:cs="Calibri"/>
                <w:color w:val="000000"/>
                <w:kern w:val="0"/>
                <w:lang w:eastAsia="el-GR"/>
                <w14:ligatures w14:val="none"/>
              </w:rPr>
              <w:t>Μη ικανοποιητική στελέχωση των διοικητικών υπηρεσιών</w:t>
            </w:r>
            <w:r w:rsidR="4D395573" w:rsidRPr="000C5B68">
              <w:rPr>
                <w:rFonts w:ascii="Calibri" w:eastAsia="Times New Roman" w:hAnsi="Calibri" w:cs="Calibri"/>
                <w:color w:val="000000"/>
                <w:kern w:val="0"/>
                <w:lang w:eastAsia="el-GR"/>
                <w14:ligatures w14:val="none"/>
              </w:rPr>
              <w:t xml:space="preserve">.  </w:t>
            </w:r>
          </w:p>
          <w:p w14:paraId="233EEB73" w14:textId="77777777" w:rsidR="000C5B68" w:rsidRDefault="000C5B68" w:rsidP="00A05E5D">
            <w:pPr>
              <w:pStyle w:val="a6"/>
              <w:numPr>
                <w:ilvl w:val="0"/>
                <w:numId w:val="19"/>
              </w:num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Μικρός αριθμός εισακτέων φοιτητών λόγω του συστήματος εισαγωγής</w:t>
            </w:r>
            <w:r w:rsidRPr="000C5B68">
              <w:rPr>
                <w:rFonts w:ascii="Calibri" w:eastAsia="Times New Roman" w:hAnsi="Calibri" w:cs="Calibri"/>
                <w:color w:val="000000"/>
                <w:kern w:val="0"/>
                <w:lang w:eastAsia="el-GR"/>
                <w14:ligatures w14:val="none"/>
              </w:rPr>
              <w:t xml:space="preserve">.  </w:t>
            </w:r>
          </w:p>
          <w:p w14:paraId="634F10DE" w14:textId="78D4A150" w:rsidR="00A05E5D" w:rsidRPr="000C5B68" w:rsidRDefault="00A05E5D" w:rsidP="00A05E5D">
            <w:pPr>
              <w:pStyle w:val="a6"/>
              <w:numPr>
                <w:ilvl w:val="0"/>
                <w:numId w:val="19"/>
              </w:num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Έλλειψη φοιτητικών εστιών για φοιτητές/</w:t>
            </w:r>
            <w:proofErr w:type="spellStart"/>
            <w:r>
              <w:rPr>
                <w:rFonts w:ascii="Calibri" w:eastAsia="Times New Roman" w:hAnsi="Calibri" w:cs="Calibri"/>
                <w:color w:val="000000"/>
                <w:kern w:val="0"/>
                <w:lang w:eastAsia="el-GR"/>
                <w14:ligatures w14:val="none"/>
              </w:rPr>
              <w:t>τριες</w:t>
            </w:r>
            <w:proofErr w:type="spellEnd"/>
            <w:r>
              <w:rPr>
                <w:rFonts w:ascii="Calibri" w:eastAsia="Times New Roman" w:hAnsi="Calibri" w:cs="Calibri"/>
                <w:color w:val="000000"/>
                <w:kern w:val="0"/>
                <w:lang w:eastAsia="el-GR"/>
                <w14:ligatures w14:val="none"/>
              </w:rPr>
              <w:t>.</w:t>
            </w:r>
          </w:p>
        </w:tc>
      </w:tr>
      <w:tr w:rsidR="007422FA" w:rsidRPr="007422FA" w14:paraId="202C626D"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1CC16D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43891A3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C815C7"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61C8C1A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6DB9ACC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D7BAD6"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72F834A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707ED5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7C603F"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402745A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DA92F4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8C08D12"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08852F1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786BA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43A1992" w14:textId="77777777" w:rsidTr="7086AAC9">
        <w:trPr>
          <w:trHeight w:val="600"/>
        </w:trPr>
        <w:tc>
          <w:tcPr>
            <w:tcW w:w="3038"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14:paraId="4DF0B1D2" w14:textId="677256D5"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469B6FE" w14:textId="77777777" w:rsidR="007422FA" w:rsidRDefault="007422FA" w:rsidP="00A05E5D">
            <w:pPr>
              <w:spacing w:after="0" w:line="240" w:lineRule="auto"/>
              <w:rPr>
                <w:rFonts w:ascii="Calibri" w:eastAsia="Times New Roman" w:hAnsi="Calibri" w:cs="Calibri"/>
                <w:color w:val="000000"/>
                <w:kern w:val="0"/>
                <w:lang w:eastAsia="el-GR"/>
                <w14:ligatures w14:val="none"/>
              </w:rPr>
            </w:pPr>
          </w:p>
          <w:p w14:paraId="78E10B2E" w14:textId="77777777" w:rsidR="00A05E5D" w:rsidRDefault="00A05E5D" w:rsidP="00A05E5D">
            <w:pPr>
              <w:spacing w:after="0" w:line="240" w:lineRule="auto"/>
              <w:jc w:val="both"/>
              <w:rPr>
                <w:rFonts w:ascii="Calibri" w:eastAsia="Times New Roman" w:hAnsi="Calibri" w:cs="Calibri"/>
                <w:color w:val="000000"/>
                <w:kern w:val="0"/>
                <w:lang w:eastAsia="el-GR"/>
                <w14:ligatures w14:val="none"/>
              </w:rPr>
            </w:pPr>
            <w:r w:rsidRPr="00A05E5D">
              <w:rPr>
                <w:rFonts w:ascii="Calibri" w:eastAsia="Times New Roman" w:hAnsi="Calibri" w:cs="Calibri"/>
                <w:color w:val="000000"/>
                <w:kern w:val="0"/>
                <w:lang w:eastAsia="el-GR"/>
                <w14:ligatures w14:val="none"/>
              </w:rPr>
              <w:t xml:space="preserve">Για να ενισχυθούν τα θετικά σημεία του Τμήματος και να αρθούν τα όποια αρνητικά, θα πρέπει: </w:t>
            </w:r>
          </w:p>
          <w:p w14:paraId="17306517" w14:textId="74822462" w:rsidR="00A05E5D" w:rsidRDefault="00A05E5D" w:rsidP="00A05E5D">
            <w:pPr>
              <w:pStyle w:val="a6"/>
              <w:numPr>
                <w:ilvl w:val="0"/>
                <w:numId w:val="21"/>
              </w:numPr>
              <w:spacing w:after="0" w:line="240" w:lineRule="auto"/>
              <w:jc w:val="both"/>
              <w:rPr>
                <w:rFonts w:ascii="Calibri" w:eastAsia="Times New Roman" w:hAnsi="Calibri" w:cs="Calibri"/>
                <w:color w:val="000000"/>
                <w:kern w:val="0"/>
                <w:lang w:eastAsia="el-GR"/>
                <w14:ligatures w14:val="none"/>
              </w:rPr>
            </w:pPr>
            <w:r w:rsidRPr="00A05E5D">
              <w:rPr>
                <w:rFonts w:ascii="Calibri" w:eastAsia="Times New Roman" w:hAnsi="Calibri" w:cs="Calibri"/>
                <w:color w:val="000000"/>
                <w:kern w:val="0"/>
                <w:lang w:eastAsia="el-GR"/>
                <w14:ligatures w14:val="none"/>
              </w:rPr>
              <w:t xml:space="preserve">Να προκηρυχθούν νέες θέσεις διδακτικού </w:t>
            </w:r>
            <w:r>
              <w:rPr>
                <w:rFonts w:ascii="Calibri" w:eastAsia="Times New Roman" w:hAnsi="Calibri" w:cs="Calibri"/>
                <w:color w:val="000000"/>
                <w:kern w:val="0"/>
                <w:lang w:eastAsia="el-GR"/>
                <w14:ligatures w14:val="none"/>
              </w:rPr>
              <w:t>ερευνητικού</w:t>
            </w:r>
            <w:r w:rsidRPr="00A05E5D">
              <w:rPr>
                <w:rFonts w:ascii="Calibri" w:eastAsia="Times New Roman" w:hAnsi="Calibri" w:cs="Calibri"/>
                <w:color w:val="000000"/>
                <w:kern w:val="0"/>
                <w:lang w:eastAsia="el-GR"/>
                <w14:ligatures w14:val="none"/>
              </w:rPr>
              <w:t xml:space="preserve"> προσωπικού (ΔΕΠ). </w:t>
            </w:r>
          </w:p>
          <w:p w14:paraId="77561147" w14:textId="2A47BC82" w:rsidR="00A05E5D" w:rsidRDefault="00A05E5D" w:rsidP="00A05E5D">
            <w:pPr>
              <w:pStyle w:val="a6"/>
              <w:numPr>
                <w:ilvl w:val="0"/>
                <w:numId w:val="21"/>
              </w:numPr>
              <w:spacing w:after="0" w:line="240" w:lineRule="auto"/>
              <w:jc w:val="both"/>
              <w:rPr>
                <w:rFonts w:ascii="Calibri" w:eastAsia="Times New Roman" w:hAnsi="Calibri" w:cs="Calibri"/>
                <w:color w:val="000000"/>
                <w:kern w:val="0"/>
                <w:lang w:eastAsia="el-GR"/>
                <w14:ligatures w14:val="none"/>
              </w:rPr>
            </w:pPr>
            <w:r w:rsidRPr="00A05E5D">
              <w:rPr>
                <w:rFonts w:ascii="Calibri" w:eastAsia="Times New Roman" w:hAnsi="Calibri" w:cs="Calibri"/>
                <w:color w:val="000000"/>
                <w:kern w:val="0"/>
                <w:lang w:eastAsia="el-GR"/>
                <w14:ligatures w14:val="none"/>
              </w:rPr>
              <w:t xml:space="preserve">Να μεγιστοποιηθεί η συνεργασία με τα άλλα Τμήματα της Σχολής, για την από κοινού δημιουργία και συνεργασία σε ερευνητικά και εκπαιδευτικά </w:t>
            </w:r>
            <w:r w:rsidR="00775206">
              <w:rPr>
                <w:rFonts w:ascii="Calibri" w:eastAsia="Times New Roman" w:hAnsi="Calibri" w:cs="Calibri"/>
                <w:color w:val="000000"/>
                <w:kern w:val="0"/>
                <w:lang w:eastAsia="el-GR"/>
                <w14:ligatures w14:val="none"/>
              </w:rPr>
              <w:t>προγράμματα</w:t>
            </w:r>
            <w:r w:rsidRPr="00A05E5D">
              <w:rPr>
                <w:rFonts w:ascii="Calibri" w:eastAsia="Times New Roman" w:hAnsi="Calibri" w:cs="Calibri"/>
                <w:color w:val="000000"/>
                <w:kern w:val="0"/>
                <w:lang w:eastAsia="el-GR"/>
                <w14:ligatures w14:val="none"/>
              </w:rPr>
              <w:t xml:space="preserve">. </w:t>
            </w:r>
          </w:p>
          <w:p w14:paraId="4197B5E1" w14:textId="23EABBE2" w:rsidR="00A05E5D" w:rsidRDefault="7339E76F" w:rsidP="00A05E5D">
            <w:pPr>
              <w:pStyle w:val="a6"/>
              <w:numPr>
                <w:ilvl w:val="0"/>
                <w:numId w:val="21"/>
              </w:numPr>
              <w:spacing w:after="0" w:line="240" w:lineRule="auto"/>
              <w:jc w:val="both"/>
              <w:rPr>
                <w:rFonts w:ascii="Calibri" w:eastAsia="Times New Roman" w:hAnsi="Calibri" w:cs="Calibri"/>
                <w:color w:val="000000"/>
                <w:kern w:val="0"/>
                <w:lang w:eastAsia="el-GR"/>
                <w14:ligatures w14:val="none"/>
              </w:rPr>
            </w:pPr>
            <w:r w:rsidRPr="00A05E5D">
              <w:rPr>
                <w:rFonts w:ascii="Calibri" w:eastAsia="Times New Roman" w:hAnsi="Calibri" w:cs="Calibri"/>
                <w:color w:val="000000"/>
                <w:kern w:val="0"/>
                <w:lang w:eastAsia="el-GR"/>
                <w14:ligatures w14:val="none"/>
              </w:rPr>
              <w:t>Να προκηρυχθούν νέες θέσεις μελών Διοικητικού Προσωπικού</w:t>
            </w:r>
            <w:r>
              <w:rPr>
                <w:rFonts w:ascii="Calibri" w:eastAsia="Times New Roman" w:hAnsi="Calibri" w:cs="Calibri"/>
                <w:color w:val="000000"/>
                <w:kern w:val="0"/>
                <w:lang w:eastAsia="el-GR"/>
                <w14:ligatures w14:val="none"/>
              </w:rPr>
              <w:t xml:space="preserve"> έτσι ώστε να βελτιωθεί περεταίρω τόσο η λειτουργία του Τμήματος, όσο και η ποιότητα των παρεχόμενων υπηρεσιών του.</w:t>
            </w:r>
          </w:p>
          <w:p w14:paraId="68F64EA9" w14:textId="77777777" w:rsidR="00FA217D" w:rsidRDefault="00FA217D" w:rsidP="00A05E5D">
            <w:pPr>
              <w:spacing w:after="0" w:line="240" w:lineRule="auto"/>
              <w:jc w:val="both"/>
              <w:rPr>
                <w:rFonts w:ascii="Calibri" w:eastAsia="Times New Roman" w:hAnsi="Calibri" w:cs="Calibri"/>
                <w:color w:val="000000"/>
                <w:kern w:val="0"/>
                <w:lang w:eastAsia="el-GR"/>
                <w14:ligatures w14:val="none"/>
              </w:rPr>
            </w:pPr>
          </w:p>
          <w:p w14:paraId="18028ACC" w14:textId="77777777" w:rsidR="00FA217D" w:rsidRDefault="00FA217D" w:rsidP="00A05E5D">
            <w:pPr>
              <w:spacing w:after="0" w:line="240" w:lineRule="auto"/>
              <w:rPr>
                <w:rFonts w:ascii="Calibri" w:eastAsia="Times New Roman" w:hAnsi="Calibri" w:cs="Calibri"/>
                <w:color w:val="000000"/>
                <w:kern w:val="0"/>
                <w:lang w:eastAsia="el-GR"/>
                <w14:ligatures w14:val="none"/>
              </w:rPr>
            </w:pPr>
          </w:p>
          <w:p w14:paraId="15F9B72B" w14:textId="77777777" w:rsidR="00FA217D" w:rsidRDefault="00FA217D" w:rsidP="00A05E5D">
            <w:pPr>
              <w:spacing w:after="0" w:line="240" w:lineRule="auto"/>
              <w:rPr>
                <w:rFonts w:ascii="Calibri" w:eastAsia="Times New Roman" w:hAnsi="Calibri" w:cs="Calibri"/>
                <w:color w:val="000000"/>
                <w:kern w:val="0"/>
                <w:lang w:eastAsia="el-GR"/>
                <w14:ligatures w14:val="none"/>
              </w:rPr>
            </w:pPr>
          </w:p>
          <w:p w14:paraId="6E9D7187" w14:textId="77777777" w:rsidR="00FA217D" w:rsidRDefault="00FA217D" w:rsidP="00A05E5D">
            <w:pPr>
              <w:spacing w:after="0" w:line="240" w:lineRule="auto"/>
              <w:rPr>
                <w:rFonts w:ascii="Calibri" w:eastAsia="Times New Roman" w:hAnsi="Calibri" w:cs="Calibri"/>
                <w:color w:val="000000"/>
                <w:kern w:val="0"/>
                <w:lang w:eastAsia="el-GR"/>
                <w14:ligatures w14:val="none"/>
              </w:rPr>
            </w:pPr>
          </w:p>
          <w:p w14:paraId="47D902F2" w14:textId="77777777" w:rsidR="00FA217D" w:rsidRDefault="00FA217D" w:rsidP="00A05E5D">
            <w:pPr>
              <w:spacing w:after="0" w:line="240" w:lineRule="auto"/>
              <w:rPr>
                <w:rFonts w:ascii="Calibri" w:eastAsia="Times New Roman" w:hAnsi="Calibri" w:cs="Calibri"/>
                <w:color w:val="000000"/>
                <w:kern w:val="0"/>
                <w:lang w:eastAsia="el-GR"/>
                <w14:ligatures w14:val="none"/>
              </w:rPr>
            </w:pPr>
          </w:p>
          <w:p w14:paraId="66456099" w14:textId="77777777" w:rsidR="00FA217D" w:rsidRDefault="00FA217D" w:rsidP="00A05E5D">
            <w:pPr>
              <w:spacing w:after="0" w:line="240" w:lineRule="auto"/>
              <w:rPr>
                <w:rFonts w:ascii="Calibri" w:eastAsia="Times New Roman" w:hAnsi="Calibri" w:cs="Calibri"/>
                <w:color w:val="000000"/>
                <w:kern w:val="0"/>
                <w:lang w:eastAsia="el-GR"/>
                <w14:ligatures w14:val="none"/>
              </w:rPr>
            </w:pPr>
          </w:p>
          <w:p w14:paraId="25E2ADAB" w14:textId="4AB762BF" w:rsidR="00FA217D" w:rsidRPr="00FA217D" w:rsidRDefault="00FA217D" w:rsidP="00A05E5D">
            <w:pPr>
              <w:spacing w:after="0" w:line="240" w:lineRule="auto"/>
              <w:rPr>
                <w:rFonts w:ascii="Calibri" w:eastAsia="Times New Roman" w:hAnsi="Calibri" w:cs="Calibri"/>
                <w:color w:val="000000"/>
                <w:kern w:val="0"/>
                <w:lang w:eastAsia="el-GR"/>
                <w14:ligatures w14:val="none"/>
              </w:rPr>
            </w:pPr>
          </w:p>
        </w:tc>
      </w:tr>
      <w:tr w:rsidR="007422FA" w:rsidRPr="007422FA" w14:paraId="3E1E006F"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7086AAC9">
        <w:trPr>
          <w:trHeight w:val="45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7086AAC9">
        <w:trPr>
          <w:trHeight w:val="2670"/>
        </w:trPr>
        <w:tc>
          <w:tcPr>
            <w:tcW w:w="3038" w:type="dxa"/>
            <w:vMerge/>
            <w:tcBorders>
              <w:left w:val="single" w:sz="12" w:space="0" w:color="000000" w:themeColor="text1"/>
              <w:bottom w:val="single" w:sz="12" w:space="0" w:color="000000" w:themeColor="text1"/>
              <w:right w:val="single" w:sz="12" w:space="0" w:color="000000" w:themeColor="text1"/>
            </w:tcBorders>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bottom w:val="single" w:sz="12" w:space="0" w:color="000000" w:themeColor="text1"/>
              <w:right w:val="single" w:sz="12" w:space="0" w:color="000000" w:themeColor="text1"/>
            </w:tcBorders>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E7EC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413960214" o:spid="_x0000_i1025" type="#_x0000_t75" style="width:11.25pt;height:11.25pt;visibility:visible;mso-wrap-style:square">
            <v:imagedata r:id="rId1" o:title=""/>
          </v:shape>
        </w:pict>
      </mc:Choice>
      <mc:Fallback>
        <w:drawing>
          <wp:inline distT="0" distB="0" distL="0" distR="0" wp14:anchorId="4440D2A3">
            <wp:extent cx="142875" cy="142875"/>
            <wp:effectExtent l="0" t="0" r="0" b="0"/>
            <wp:docPr id="1413960214" name="Εικόνα 141396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155F77"/>
    <w:multiLevelType w:val="hybridMultilevel"/>
    <w:tmpl w:val="3FE0D8D0"/>
    <w:lvl w:ilvl="0" w:tplc="221ACA52">
      <w:start w:val="1"/>
      <w:numFmt w:val="lowerRoman"/>
      <w:lvlText w:val="(%1)"/>
      <w:lvlJc w:val="left"/>
      <w:pPr>
        <w:ind w:left="720" w:hanging="360"/>
      </w:pPr>
    </w:lvl>
    <w:lvl w:ilvl="1" w:tplc="27264EB8">
      <w:start w:val="1"/>
      <w:numFmt w:val="lowerLetter"/>
      <w:lvlText w:val="%2."/>
      <w:lvlJc w:val="left"/>
      <w:pPr>
        <w:ind w:left="1440" w:hanging="360"/>
      </w:pPr>
    </w:lvl>
    <w:lvl w:ilvl="2" w:tplc="40FEC9A2">
      <w:start w:val="1"/>
      <w:numFmt w:val="lowerRoman"/>
      <w:lvlText w:val="%3."/>
      <w:lvlJc w:val="right"/>
      <w:pPr>
        <w:ind w:left="2160" w:hanging="180"/>
      </w:pPr>
    </w:lvl>
    <w:lvl w:ilvl="3" w:tplc="D55A91D6">
      <w:start w:val="1"/>
      <w:numFmt w:val="decimal"/>
      <w:lvlText w:val="%4."/>
      <w:lvlJc w:val="left"/>
      <w:pPr>
        <w:ind w:left="2880" w:hanging="360"/>
      </w:pPr>
    </w:lvl>
    <w:lvl w:ilvl="4" w:tplc="60700214">
      <w:start w:val="1"/>
      <w:numFmt w:val="lowerLetter"/>
      <w:lvlText w:val="%5."/>
      <w:lvlJc w:val="left"/>
      <w:pPr>
        <w:ind w:left="3600" w:hanging="360"/>
      </w:pPr>
    </w:lvl>
    <w:lvl w:ilvl="5" w:tplc="2BB4EFD6">
      <w:start w:val="1"/>
      <w:numFmt w:val="lowerRoman"/>
      <w:lvlText w:val="%6."/>
      <w:lvlJc w:val="right"/>
      <w:pPr>
        <w:ind w:left="4320" w:hanging="180"/>
      </w:pPr>
    </w:lvl>
    <w:lvl w:ilvl="6" w:tplc="7136C768">
      <w:start w:val="1"/>
      <w:numFmt w:val="decimal"/>
      <w:lvlText w:val="%7."/>
      <w:lvlJc w:val="left"/>
      <w:pPr>
        <w:ind w:left="5040" w:hanging="360"/>
      </w:pPr>
    </w:lvl>
    <w:lvl w:ilvl="7" w:tplc="8834DD58">
      <w:start w:val="1"/>
      <w:numFmt w:val="lowerLetter"/>
      <w:lvlText w:val="%8."/>
      <w:lvlJc w:val="left"/>
      <w:pPr>
        <w:ind w:left="5760" w:hanging="360"/>
      </w:pPr>
    </w:lvl>
    <w:lvl w:ilvl="8" w:tplc="269EF87A">
      <w:start w:val="1"/>
      <w:numFmt w:val="lowerRoman"/>
      <w:lvlText w:val="%9."/>
      <w:lvlJc w:val="right"/>
      <w:pPr>
        <w:ind w:left="6480" w:hanging="180"/>
      </w:pPr>
    </w:lvl>
  </w:abstractNum>
  <w:abstractNum w:abstractNumId="2" w15:restartNumberingAfterBreak="0">
    <w:nsid w:val="10EB4269"/>
    <w:multiLevelType w:val="hybridMultilevel"/>
    <w:tmpl w:val="F4BE9CB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8E7F40"/>
    <w:multiLevelType w:val="hybridMultilevel"/>
    <w:tmpl w:val="27A402AC"/>
    <w:lvl w:ilvl="0" w:tplc="04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7A51649"/>
    <w:multiLevelType w:val="hybridMultilevel"/>
    <w:tmpl w:val="665EB904"/>
    <w:lvl w:ilvl="0" w:tplc="04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D24298"/>
    <w:multiLevelType w:val="hybridMultilevel"/>
    <w:tmpl w:val="17C8A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CA7BFD"/>
    <w:multiLevelType w:val="hybridMultilevel"/>
    <w:tmpl w:val="E47C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67560"/>
    <w:multiLevelType w:val="hybridMultilevel"/>
    <w:tmpl w:val="6DA4C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CF6B01"/>
    <w:multiLevelType w:val="hybridMultilevel"/>
    <w:tmpl w:val="5DF271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71579"/>
    <w:multiLevelType w:val="hybridMultilevel"/>
    <w:tmpl w:val="389037C0"/>
    <w:lvl w:ilvl="0" w:tplc="4094B7E4">
      <w:start w:val="1"/>
      <w:numFmt w:val="lowerRoman"/>
      <w:lvlText w:val="(%1)"/>
      <w:lvlJc w:val="left"/>
      <w:pPr>
        <w:ind w:left="720" w:hanging="360"/>
      </w:pPr>
    </w:lvl>
    <w:lvl w:ilvl="1" w:tplc="5456E48C">
      <w:start w:val="1"/>
      <w:numFmt w:val="lowerLetter"/>
      <w:lvlText w:val="%2."/>
      <w:lvlJc w:val="left"/>
      <w:pPr>
        <w:ind w:left="1440" w:hanging="360"/>
      </w:pPr>
    </w:lvl>
    <w:lvl w:ilvl="2" w:tplc="6C3CC1DA">
      <w:start w:val="1"/>
      <w:numFmt w:val="lowerRoman"/>
      <w:lvlText w:val="%3."/>
      <w:lvlJc w:val="right"/>
      <w:pPr>
        <w:ind w:left="2160" w:hanging="180"/>
      </w:pPr>
    </w:lvl>
    <w:lvl w:ilvl="3" w:tplc="4826709C">
      <w:start w:val="1"/>
      <w:numFmt w:val="decimal"/>
      <w:lvlText w:val="%4."/>
      <w:lvlJc w:val="left"/>
      <w:pPr>
        <w:ind w:left="2880" w:hanging="360"/>
      </w:pPr>
    </w:lvl>
    <w:lvl w:ilvl="4" w:tplc="A5089CEE">
      <w:start w:val="1"/>
      <w:numFmt w:val="lowerLetter"/>
      <w:lvlText w:val="%5."/>
      <w:lvlJc w:val="left"/>
      <w:pPr>
        <w:ind w:left="3600" w:hanging="360"/>
      </w:pPr>
    </w:lvl>
    <w:lvl w:ilvl="5" w:tplc="F4089F7A">
      <w:start w:val="1"/>
      <w:numFmt w:val="lowerRoman"/>
      <w:lvlText w:val="%6."/>
      <w:lvlJc w:val="right"/>
      <w:pPr>
        <w:ind w:left="4320" w:hanging="180"/>
      </w:pPr>
    </w:lvl>
    <w:lvl w:ilvl="6" w:tplc="A9D28AA2">
      <w:start w:val="1"/>
      <w:numFmt w:val="decimal"/>
      <w:lvlText w:val="%7."/>
      <w:lvlJc w:val="left"/>
      <w:pPr>
        <w:ind w:left="5040" w:hanging="360"/>
      </w:pPr>
    </w:lvl>
    <w:lvl w:ilvl="7" w:tplc="FB64B15A">
      <w:start w:val="1"/>
      <w:numFmt w:val="lowerLetter"/>
      <w:lvlText w:val="%8."/>
      <w:lvlJc w:val="left"/>
      <w:pPr>
        <w:ind w:left="5760" w:hanging="360"/>
      </w:pPr>
    </w:lvl>
    <w:lvl w:ilvl="8" w:tplc="667865CC">
      <w:start w:val="1"/>
      <w:numFmt w:val="lowerRoman"/>
      <w:lvlText w:val="%9."/>
      <w:lvlJc w:val="right"/>
      <w:pPr>
        <w:ind w:left="6480" w:hanging="180"/>
      </w:pPr>
    </w:lvl>
  </w:abstractNum>
  <w:abstractNum w:abstractNumId="10" w15:restartNumberingAfterBreak="0">
    <w:nsid w:val="3B2B13AE"/>
    <w:multiLevelType w:val="hybridMultilevel"/>
    <w:tmpl w:val="D53E3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D15E44"/>
    <w:multiLevelType w:val="hybridMultilevel"/>
    <w:tmpl w:val="7F844F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81704"/>
    <w:multiLevelType w:val="hybridMultilevel"/>
    <w:tmpl w:val="0EA04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2C7603"/>
    <w:multiLevelType w:val="hybridMultilevel"/>
    <w:tmpl w:val="54F0D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F2726"/>
    <w:multiLevelType w:val="hybridMultilevel"/>
    <w:tmpl w:val="33C67934"/>
    <w:lvl w:ilvl="0" w:tplc="0409000F">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5" w15:restartNumberingAfterBreak="0">
    <w:nsid w:val="597A921A"/>
    <w:multiLevelType w:val="hybridMultilevel"/>
    <w:tmpl w:val="99D2A89A"/>
    <w:lvl w:ilvl="0" w:tplc="8510523E">
      <w:start w:val="1"/>
      <w:numFmt w:val="bullet"/>
      <w:lvlText w:val=""/>
      <w:lvlJc w:val="left"/>
      <w:pPr>
        <w:ind w:left="720" w:hanging="360"/>
      </w:pPr>
      <w:rPr>
        <w:rFonts w:ascii="Symbol" w:hAnsi="Symbol" w:hint="default"/>
      </w:rPr>
    </w:lvl>
    <w:lvl w:ilvl="1" w:tplc="8A9AB046">
      <w:start w:val="1"/>
      <w:numFmt w:val="bullet"/>
      <w:lvlText w:val="o"/>
      <w:lvlJc w:val="left"/>
      <w:pPr>
        <w:ind w:left="1440" w:hanging="360"/>
      </w:pPr>
      <w:rPr>
        <w:rFonts w:ascii="Courier New" w:hAnsi="Courier New" w:hint="default"/>
      </w:rPr>
    </w:lvl>
    <w:lvl w:ilvl="2" w:tplc="E8C0BBCC">
      <w:start w:val="1"/>
      <w:numFmt w:val="bullet"/>
      <w:lvlText w:val=""/>
      <w:lvlJc w:val="left"/>
      <w:pPr>
        <w:ind w:left="2160" w:hanging="360"/>
      </w:pPr>
      <w:rPr>
        <w:rFonts w:ascii="Wingdings" w:hAnsi="Wingdings" w:hint="default"/>
      </w:rPr>
    </w:lvl>
    <w:lvl w:ilvl="3" w:tplc="1E7A879C">
      <w:start w:val="1"/>
      <w:numFmt w:val="bullet"/>
      <w:lvlText w:val=""/>
      <w:lvlJc w:val="left"/>
      <w:pPr>
        <w:ind w:left="2880" w:hanging="360"/>
      </w:pPr>
      <w:rPr>
        <w:rFonts w:ascii="Symbol" w:hAnsi="Symbol" w:hint="default"/>
      </w:rPr>
    </w:lvl>
    <w:lvl w:ilvl="4" w:tplc="F7508246">
      <w:start w:val="1"/>
      <w:numFmt w:val="bullet"/>
      <w:lvlText w:val="o"/>
      <w:lvlJc w:val="left"/>
      <w:pPr>
        <w:ind w:left="3600" w:hanging="360"/>
      </w:pPr>
      <w:rPr>
        <w:rFonts w:ascii="Courier New" w:hAnsi="Courier New" w:hint="default"/>
      </w:rPr>
    </w:lvl>
    <w:lvl w:ilvl="5" w:tplc="1C322E6E">
      <w:start w:val="1"/>
      <w:numFmt w:val="bullet"/>
      <w:lvlText w:val=""/>
      <w:lvlJc w:val="left"/>
      <w:pPr>
        <w:ind w:left="4320" w:hanging="360"/>
      </w:pPr>
      <w:rPr>
        <w:rFonts w:ascii="Wingdings" w:hAnsi="Wingdings" w:hint="default"/>
      </w:rPr>
    </w:lvl>
    <w:lvl w:ilvl="6" w:tplc="8D3A5EFA">
      <w:start w:val="1"/>
      <w:numFmt w:val="bullet"/>
      <w:lvlText w:val=""/>
      <w:lvlJc w:val="left"/>
      <w:pPr>
        <w:ind w:left="5040" w:hanging="360"/>
      </w:pPr>
      <w:rPr>
        <w:rFonts w:ascii="Symbol" w:hAnsi="Symbol" w:hint="default"/>
      </w:rPr>
    </w:lvl>
    <w:lvl w:ilvl="7" w:tplc="F0DCADA6">
      <w:start w:val="1"/>
      <w:numFmt w:val="bullet"/>
      <w:lvlText w:val="o"/>
      <w:lvlJc w:val="left"/>
      <w:pPr>
        <w:ind w:left="5760" w:hanging="360"/>
      </w:pPr>
      <w:rPr>
        <w:rFonts w:ascii="Courier New" w:hAnsi="Courier New" w:hint="default"/>
      </w:rPr>
    </w:lvl>
    <w:lvl w:ilvl="8" w:tplc="53B6FA7E">
      <w:start w:val="1"/>
      <w:numFmt w:val="bullet"/>
      <w:lvlText w:val=""/>
      <w:lvlJc w:val="left"/>
      <w:pPr>
        <w:ind w:left="6480" w:hanging="360"/>
      </w:pPr>
      <w:rPr>
        <w:rFonts w:ascii="Wingdings" w:hAnsi="Wingdings" w:hint="default"/>
      </w:rPr>
    </w:lvl>
  </w:abstractNum>
  <w:abstractNum w:abstractNumId="16" w15:restartNumberingAfterBreak="0">
    <w:nsid w:val="5A0D003E"/>
    <w:multiLevelType w:val="hybridMultilevel"/>
    <w:tmpl w:val="E47C2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6E45BE"/>
    <w:multiLevelType w:val="hybridMultilevel"/>
    <w:tmpl w:val="0B58B33C"/>
    <w:lvl w:ilvl="0" w:tplc="9B3CD83E">
      <w:start w:val="1"/>
      <w:numFmt w:val="decimal"/>
      <w:lvlText w:val="%1."/>
      <w:lvlJc w:val="left"/>
      <w:pPr>
        <w:ind w:left="720" w:hanging="360"/>
      </w:pPr>
    </w:lvl>
    <w:lvl w:ilvl="1" w:tplc="5DDE6EE6">
      <w:start w:val="1"/>
      <w:numFmt w:val="lowerLetter"/>
      <w:lvlText w:val="%2."/>
      <w:lvlJc w:val="left"/>
      <w:pPr>
        <w:ind w:left="1440" w:hanging="360"/>
      </w:pPr>
    </w:lvl>
    <w:lvl w:ilvl="2" w:tplc="F79CC8D6">
      <w:start w:val="1"/>
      <w:numFmt w:val="lowerRoman"/>
      <w:lvlText w:val="%3."/>
      <w:lvlJc w:val="right"/>
      <w:pPr>
        <w:ind w:left="2160" w:hanging="180"/>
      </w:pPr>
    </w:lvl>
    <w:lvl w:ilvl="3" w:tplc="63F8AA36">
      <w:start w:val="1"/>
      <w:numFmt w:val="decimal"/>
      <w:lvlText w:val="%4."/>
      <w:lvlJc w:val="left"/>
      <w:pPr>
        <w:ind w:left="2880" w:hanging="360"/>
      </w:pPr>
    </w:lvl>
    <w:lvl w:ilvl="4" w:tplc="73842A0E">
      <w:start w:val="1"/>
      <w:numFmt w:val="lowerLetter"/>
      <w:lvlText w:val="%5."/>
      <w:lvlJc w:val="left"/>
      <w:pPr>
        <w:ind w:left="3600" w:hanging="360"/>
      </w:pPr>
    </w:lvl>
    <w:lvl w:ilvl="5" w:tplc="DC1A71CE">
      <w:start w:val="1"/>
      <w:numFmt w:val="lowerRoman"/>
      <w:lvlText w:val="%6."/>
      <w:lvlJc w:val="right"/>
      <w:pPr>
        <w:ind w:left="4320" w:hanging="180"/>
      </w:pPr>
    </w:lvl>
    <w:lvl w:ilvl="6" w:tplc="673E1EC2">
      <w:start w:val="1"/>
      <w:numFmt w:val="decimal"/>
      <w:lvlText w:val="%7."/>
      <w:lvlJc w:val="left"/>
      <w:pPr>
        <w:ind w:left="5040" w:hanging="360"/>
      </w:pPr>
    </w:lvl>
    <w:lvl w:ilvl="7" w:tplc="3AB6A730">
      <w:start w:val="1"/>
      <w:numFmt w:val="lowerLetter"/>
      <w:lvlText w:val="%8."/>
      <w:lvlJc w:val="left"/>
      <w:pPr>
        <w:ind w:left="5760" w:hanging="360"/>
      </w:pPr>
    </w:lvl>
    <w:lvl w:ilvl="8" w:tplc="78980190">
      <w:start w:val="1"/>
      <w:numFmt w:val="lowerRoman"/>
      <w:lvlText w:val="%9."/>
      <w:lvlJc w:val="right"/>
      <w:pPr>
        <w:ind w:left="6480" w:hanging="180"/>
      </w:pPr>
    </w:lvl>
  </w:abstractNum>
  <w:abstractNum w:abstractNumId="18"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35609205">
    <w:abstractNumId w:val="15"/>
  </w:num>
  <w:num w:numId="2" w16cid:durableId="1588803132">
    <w:abstractNumId w:val="9"/>
  </w:num>
  <w:num w:numId="3" w16cid:durableId="1520461711">
    <w:abstractNumId w:val="1"/>
  </w:num>
  <w:num w:numId="4" w16cid:durableId="410735340">
    <w:abstractNumId w:val="17"/>
  </w:num>
  <w:num w:numId="5" w16cid:durableId="2018270987">
    <w:abstractNumId w:val="18"/>
  </w:num>
  <w:num w:numId="6" w16cid:durableId="494928161">
    <w:abstractNumId w:val="20"/>
  </w:num>
  <w:num w:numId="7" w16cid:durableId="177815158">
    <w:abstractNumId w:val="19"/>
  </w:num>
  <w:num w:numId="8" w16cid:durableId="1251508162">
    <w:abstractNumId w:val="0"/>
  </w:num>
  <w:num w:numId="9" w16cid:durableId="1291937915">
    <w:abstractNumId w:val="6"/>
  </w:num>
  <w:num w:numId="10" w16cid:durableId="12999821">
    <w:abstractNumId w:val="16"/>
  </w:num>
  <w:num w:numId="11" w16cid:durableId="289095981">
    <w:abstractNumId w:val="8"/>
  </w:num>
  <w:num w:numId="12" w16cid:durableId="114299396">
    <w:abstractNumId w:val="14"/>
  </w:num>
  <w:num w:numId="13" w16cid:durableId="1006976864">
    <w:abstractNumId w:val="3"/>
  </w:num>
  <w:num w:numId="14" w16cid:durableId="222104937">
    <w:abstractNumId w:val="4"/>
  </w:num>
  <w:num w:numId="15" w16cid:durableId="1716657108">
    <w:abstractNumId w:val="11"/>
  </w:num>
  <w:num w:numId="16" w16cid:durableId="700201607">
    <w:abstractNumId w:val="12"/>
  </w:num>
  <w:num w:numId="17" w16cid:durableId="308246325">
    <w:abstractNumId w:val="13"/>
  </w:num>
  <w:num w:numId="18" w16cid:durableId="640505472">
    <w:abstractNumId w:val="7"/>
  </w:num>
  <w:num w:numId="19" w16cid:durableId="85349851">
    <w:abstractNumId w:val="5"/>
  </w:num>
  <w:num w:numId="20" w16cid:durableId="1616059090">
    <w:abstractNumId w:val="2"/>
  </w:num>
  <w:num w:numId="21" w16cid:durableId="2050951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1FC9"/>
    <w:rsid w:val="00002FCF"/>
    <w:rsid w:val="00003D4F"/>
    <w:rsid w:val="000827B3"/>
    <w:rsid w:val="00085423"/>
    <w:rsid w:val="00086F18"/>
    <w:rsid w:val="000C5B68"/>
    <w:rsid w:val="0015387C"/>
    <w:rsid w:val="00160C7C"/>
    <w:rsid w:val="00197386"/>
    <w:rsid w:val="001B79BC"/>
    <w:rsid w:val="001D624E"/>
    <w:rsid w:val="00287157"/>
    <w:rsid w:val="002E3D50"/>
    <w:rsid w:val="002F79CF"/>
    <w:rsid w:val="00303FD0"/>
    <w:rsid w:val="003408EF"/>
    <w:rsid w:val="00441129"/>
    <w:rsid w:val="00475EA4"/>
    <w:rsid w:val="004A554B"/>
    <w:rsid w:val="004C421B"/>
    <w:rsid w:val="004D5A6A"/>
    <w:rsid w:val="004F0896"/>
    <w:rsid w:val="00546AD8"/>
    <w:rsid w:val="005513E6"/>
    <w:rsid w:val="005725CB"/>
    <w:rsid w:val="00590709"/>
    <w:rsid w:val="00590A15"/>
    <w:rsid w:val="005F19CD"/>
    <w:rsid w:val="00604588"/>
    <w:rsid w:val="006415AD"/>
    <w:rsid w:val="006632BE"/>
    <w:rsid w:val="00695180"/>
    <w:rsid w:val="006E4D61"/>
    <w:rsid w:val="00716818"/>
    <w:rsid w:val="007422FA"/>
    <w:rsid w:val="00775206"/>
    <w:rsid w:val="00797BDF"/>
    <w:rsid w:val="007DC360"/>
    <w:rsid w:val="007F3D86"/>
    <w:rsid w:val="00813D52"/>
    <w:rsid w:val="008248CD"/>
    <w:rsid w:val="00840D9C"/>
    <w:rsid w:val="0086698F"/>
    <w:rsid w:val="008C1B87"/>
    <w:rsid w:val="00906043"/>
    <w:rsid w:val="00910368"/>
    <w:rsid w:val="009537AC"/>
    <w:rsid w:val="009A3859"/>
    <w:rsid w:val="009B234B"/>
    <w:rsid w:val="00A05E5D"/>
    <w:rsid w:val="00A225AD"/>
    <w:rsid w:val="00A55D26"/>
    <w:rsid w:val="00A706B3"/>
    <w:rsid w:val="00A707E7"/>
    <w:rsid w:val="00A70DD3"/>
    <w:rsid w:val="00A70DDF"/>
    <w:rsid w:val="00A85F8C"/>
    <w:rsid w:val="00AB46D5"/>
    <w:rsid w:val="00AB6238"/>
    <w:rsid w:val="00AC5557"/>
    <w:rsid w:val="00B0030F"/>
    <w:rsid w:val="00B54C03"/>
    <w:rsid w:val="00BA65E7"/>
    <w:rsid w:val="00BC1914"/>
    <w:rsid w:val="00C44648"/>
    <w:rsid w:val="00C63AE0"/>
    <w:rsid w:val="00C82C12"/>
    <w:rsid w:val="00C87322"/>
    <w:rsid w:val="00CB77EE"/>
    <w:rsid w:val="00D05246"/>
    <w:rsid w:val="00D80E7C"/>
    <w:rsid w:val="00D977A2"/>
    <w:rsid w:val="00DB0019"/>
    <w:rsid w:val="00DB2D1D"/>
    <w:rsid w:val="00DF0013"/>
    <w:rsid w:val="00E10B98"/>
    <w:rsid w:val="00E2220F"/>
    <w:rsid w:val="00E41434"/>
    <w:rsid w:val="00E51346"/>
    <w:rsid w:val="00E626D8"/>
    <w:rsid w:val="00E950B1"/>
    <w:rsid w:val="00EA35F6"/>
    <w:rsid w:val="00F23485"/>
    <w:rsid w:val="00F63112"/>
    <w:rsid w:val="00F7367A"/>
    <w:rsid w:val="00F9118A"/>
    <w:rsid w:val="00FA217D"/>
    <w:rsid w:val="00FB7FA2"/>
    <w:rsid w:val="00FC19FD"/>
    <w:rsid w:val="00FD61E1"/>
    <w:rsid w:val="01403FCE"/>
    <w:rsid w:val="01D1D3AB"/>
    <w:rsid w:val="01F579EB"/>
    <w:rsid w:val="0297ED03"/>
    <w:rsid w:val="02FA453C"/>
    <w:rsid w:val="0323EC8F"/>
    <w:rsid w:val="03CF47FE"/>
    <w:rsid w:val="043B76E9"/>
    <w:rsid w:val="0453CCBA"/>
    <w:rsid w:val="0553CF77"/>
    <w:rsid w:val="0580E654"/>
    <w:rsid w:val="05AA4602"/>
    <w:rsid w:val="06CA0CB0"/>
    <w:rsid w:val="08756C10"/>
    <w:rsid w:val="08DF838A"/>
    <w:rsid w:val="0A70519F"/>
    <w:rsid w:val="0A814C12"/>
    <w:rsid w:val="0A81F557"/>
    <w:rsid w:val="0B14A6A7"/>
    <w:rsid w:val="0B8EB6EA"/>
    <w:rsid w:val="0BA4618E"/>
    <w:rsid w:val="0BD90549"/>
    <w:rsid w:val="0BE2D435"/>
    <w:rsid w:val="0C1AE66A"/>
    <w:rsid w:val="0CEBBB7A"/>
    <w:rsid w:val="0E2467B6"/>
    <w:rsid w:val="0E6ED071"/>
    <w:rsid w:val="0EF7B84F"/>
    <w:rsid w:val="0F841414"/>
    <w:rsid w:val="0F8F02A2"/>
    <w:rsid w:val="100E45C6"/>
    <w:rsid w:val="101E7D14"/>
    <w:rsid w:val="107CB4FC"/>
    <w:rsid w:val="117F4558"/>
    <w:rsid w:val="1222D47B"/>
    <w:rsid w:val="123E306D"/>
    <w:rsid w:val="127BCA89"/>
    <w:rsid w:val="12F1405F"/>
    <w:rsid w:val="1317B2A9"/>
    <w:rsid w:val="13F3944E"/>
    <w:rsid w:val="144EB682"/>
    <w:rsid w:val="1498F274"/>
    <w:rsid w:val="16052D38"/>
    <w:rsid w:val="16B96460"/>
    <w:rsid w:val="173F4018"/>
    <w:rsid w:val="17844AA3"/>
    <w:rsid w:val="17D6E444"/>
    <w:rsid w:val="1819BA96"/>
    <w:rsid w:val="18F5F831"/>
    <w:rsid w:val="19029F3E"/>
    <w:rsid w:val="19573EDE"/>
    <w:rsid w:val="196E362C"/>
    <w:rsid w:val="19D4882A"/>
    <w:rsid w:val="1A793E57"/>
    <w:rsid w:val="1BA49BB0"/>
    <w:rsid w:val="1C7CDF17"/>
    <w:rsid w:val="1CE567D6"/>
    <w:rsid w:val="1D9D33AA"/>
    <w:rsid w:val="1E349166"/>
    <w:rsid w:val="1EC038B2"/>
    <w:rsid w:val="1F0B30E1"/>
    <w:rsid w:val="1FC1F249"/>
    <w:rsid w:val="203F3B6B"/>
    <w:rsid w:val="2072929F"/>
    <w:rsid w:val="2081C4A8"/>
    <w:rsid w:val="20B2C83A"/>
    <w:rsid w:val="22128263"/>
    <w:rsid w:val="2219E65C"/>
    <w:rsid w:val="2281F53E"/>
    <w:rsid w:val="22CCF76B"/>
    <w:rsid w:val="2378AF5D"/>
    <w:rsid w:val="23888632"/>
    <w:rsid w:val="23C6C9F5"/>
    <w:rsid w:val="240B65EA"/>
    <w:rsid w:val="24231332"/>
    <w:rsid w:val="242566BE"/>
    <w:rsid w:val="24D2FB19"/>
    <w:rsid w:val="254D9675"/>
    <w:rsid w:val="25DF7939"/>
    <w:rsid w:val="25EDD36C"/>
    <w:rsid w:val="260CDAC3"/>
    <w:rsid w:val="26A9B433"/>
    <w:rsid w:val="26D3E0AD"/>
    <w:rsid w:val="270A8AFE"/>
    <w:rsid w:val="275C635E"/>
    <w:rsid w:val="27AD2C08"/>
    <w:rsid w:val="27B397B8"/>
    <w:rsid w:val="27CCFFF7"/>
    <w:rsid w:val="284F320D"/>
    <w:rsid w:val="2853B15F"/>
    <w:rsid w:val="296B61FB"/>
    <w:rsid w:val="29FFA306"/>
    <w:rsid w:val="2AA0AA04"/>
    <w:rsid w:val="2AF70D14"/>
    <w:rsid w:val="2AF9F8E4"/>
    <w:rsid w:val="2B5CD8B0"/>
    <w:rsid w:val="2BBA8994"/>
    <w:rsid w:val="2C44002E"/>
    <w:rsid w:val="2CDF210D"/>
    <w:rsid w:val="2DB1F7C5"/>
    <w:rsid w:val="3154BDBF"/>
    <w:rsid w:val="32C28AA2"/>
    <w:rsid w:val="32EFCDD3"/>
    <w:rsid w:val="32F927AB"/>
    <w:rsid w:val="333E2E7D"/>
    <w:rsid w:val="33947718"/>
    <w:rsid w:val="33B57F63"/>
    <w:rsid w:val="350EA398"/>
    <w:rsid w:val="35BFF3DE"/>
    <w:rsid w:val="3633C590"/>
    <w:rsid w:val="3637DAE7"/>
    <w:rsid w:val="36399BDC"/>
    <w:rsid w:val="3684370D"/>
    <w:rsid w:val="3733BFC3"/>
    <w:rsid w:val="377CAF19"/>
    <w:rsid w:val="3781DCAB"/>
    <w:rsid w:val="38366D11"/>
    <w:rsid w:val="38E44298"/>
    <w:rsid w:val="3983AF0B"/>
    <w:rsid w:val="39C07668"/>
    <w:rsid w:val="3AD29F23"/>
    <w:rsid w:val="3AF95EB6"/>
    <w:rsid w:val="3B25D39B"/>
    <w:rsid w:val="3B46D495"/>
    <w:rsid w:val="3BD6FEA5"/>
    <w:rsid w:val="3C383E93"/>
    <w:rsid w:val="3D235510"/>
    <w:rsid w:val="3DC8B8E1"/>
    <w:rsid w:val="3E53BD5E"/>
    <w:rsid w:val="3E833F06"/>
    <w:rsid w:val="3EBE6A3D"/>
    <w:rsid w:val="3F01D68A"/>
    <w:rsid w:val="3F1559CA"/>
    <w:rsid w:val="3FB7D602"/>
    <w:rsid w:val="40A40C65"/>
    <w:rsid w:val="40EB7010"/>
    <w:rsid w:val="413B0FB6"/>
    <w:rsid w:val="4156592D"/>
    <w:rsid w:val="415DC536"/>
    <w:rsid w:val="418170E2"/>
    <w:rsid w:val="42E6BBCF"/>
    <w:rsid w:val="42EDB0D3"/>
    <w:rsid w:val="43313082"/>
    <w:rsid w:val="43626915"/>
    <w:rsid w:val="43DD3AB0"/>
    <w:rsid w:val="4417563B"/>
    <w:rsid w:val="441B7A95"/>
    <w:rsid w:val="441F5CFB"/>
    <w:rsid w:val="444FD632"/>
    <w:rsid w:val="44F348E7"/>
    <w:rsid w:val="44FE0398"/>
    <w:rsid w:val="455EB53B"/>
    <w:rsid w:val="45869F1D"/>
    <w:rsid w:val="4683879A"/>
    <w:rsid w:val="468B37B0"/>
    <w:rsid w:val="46E61B69"/>
    <w:rsid w:val="474446D1"/>
    <w:rsid w:val="495D819E"/>
    <w:rsid w:val="4A946337"/>
    <w:rsid w:val="4B1089BF"/>
    <w:rsid w:val="4B29E07F"/>
    <w:rsid w:val="4B9E5A4F"/>
    <w:rsid w:val="4BC2F922"/>
    <w:rsid w:val="4C29F3B5"/>
    <w:rsid w:val="4D395573"/>
    <w:rsid w:val="4D4BFBBD"/>
    <w:rsid w:val="4E3F4DA1"/>
    <w:rsid w:val="4E66F3E0"/>
    <w:rsid w:val="4F62BCAF"/>
    <w:rsid w:val="4F8C1F4F"/>
    <w:rsid w:val="4FE227A4"/>
    <w:rsid w:val="4FF1FC7D"/>
    <w:rsid w:val="50567D15"/>
    <w:rsid w:val="5077CC08"/>
    <w:rsid w:val="5077E57C"/>
    <w:rsid w:val="51394AF3"/>
    <w:rsid w:val="52D1F999"/>
    <w:rsid w:val="533DF39F"/>
    <w:rsid w:val="53D7B774"/>
    <w:rsid w:val="551FA094"/>
    <w:rsid w:val="55A4D316"/>
    <w:rsid w:val="56B8BDDB"/>
    <w:rsid w:val="56E1430C"/>
    <w:rsid w:val="57223719"/>
    <w:rsid w:val="58C4CE6E"/>
    <w:rsid w:val="58DED73A"/>
    <w:rsid w:val="5978C2A0"/>
    <w:rsid w:val="59838052"/>
    <w:rsid w:val="59E8AD3E"/>
    <w:rsid w:val="59F3D904"/>
    <w:rsid w:val="5B324D3A"/>
    <w:rsid w:val="5B5FC83F"/>
    <w:rsid w:val="5B749FF5"/>
    <w:rsid w:val="5B859242"/>
    <w:rsid w:val="5BD8ED93"/>
    <w:rsid w:val="5C3028C1"/>
    <w:rsid w:val="5CDA69AA"/>
    <w:rsid w:val="5CFC90CA"/>
    <w:rsid w:val="5DE3409D"/>
    <w:rsid w:val="5DF616C0"/>
    <w:rsid w:val="5EE6F7AE"/>
    <w:rsid w:val="5FA16FBE"/>
    <w:rsid w:val="5FA455AB"/>
    <w:rsid w:val="6059BC88"/>
    <w:rsid w:val="61E4AA6C"/>
    <w:rsid w:val="627F47A1"/>
    <w:rsid w:val="62CF866B"/>
    <w:rsid w:val="63844AC3"/>
    <w:rsid w:val="63B2B263"/>
    <w:rsid w:val="643DA42F"/>
    <w:rsid w:val="646707F4"/>
    <w:rsid w:val="648A65CB"/>
    <w:rsid w:val="64A6E248"/>
    <w:rsid w:val="665B76B3"/>
    <w:rsid w:val="675ED177"/>
    <w:rsid w:val="6807A1D7"/>
    <w:rsid w:val="69671FE3"/>
    <w:rsid w:val="6AD37B45"/>
    <w:rsid w:val="6B2D4F85"/>
    <w:rsid w:val="6B535621"/>
    <w:rsid w:val="6CD85183"/>
    <w:rsid w:val="6D9C824D"/>
    <w:rsid w:val="6DEAF2DE"/>
    <w:rsid w:val="6E82909C"/>
    <w:rsid w:val="6EE2E391"/>
    <w:rsid w:val="6F7E5CFA"/>
    <w:rsid w:val="70520125"/>
    <w:rsid w:val="7086AAC9"/>
    <w:rsid w:val="7122B34E"/>
    <w:rsid w:val="71EF707E"/>
    <w:rsid w:val="724E87D9"/>
    <w:rsid w:val="72506DB5"/>
    <w:rsid w:val="72C8253B"/>
    <w:rsid w:val="72F2A700"/>
    <w:rsid w:val="7339E76F"/>
    <w:rsid w:val="73B9217E"/>
    <w:rsid w:val="746220B2"/>
    <w:rsid w:val="74B5053F"/>
    <w:rsid w:val="74E6D473"/>
    <w:rsid w:val="74EDD380"/>
    <w:rsid w:val="74FA649C"/>
    <w:rsid w:val="752789E4"/>
    <w:rsid w:val="753FCCE1"/>
    <w:rsid w:val="76F3AA43"/>
    <w:rsid w:val="778F3FDC"/>
    <w:rsid w:val="7886C16D"/>
    <w:rsid w:val="788FB621"/>
    <w:rsid w:val="789D96F2"/>
    <w:rsid w:val="793431D6"/>
    <w:rsid w:val="7A79EBC8"/>
    <w:rsid w:val="7B7647E5"/>
    <w:rsid w:val="7B77073D"/>
    <w:rsid w:val="7BA1B990"/>
    <w:rsid w:val="7BA54369"/>
    <w:rsid w:val="7C1EC602"/>
    <w:rsid w:val="7C5A0DAA"/>
    <w:rsid w:val="7CA7C844"/>
    <w:rsid w:val="7DCC43BF"/>
    <w:rsid w:val="7E3EC08A"/>
    <w:rsid w:val="7E482E57"/>
    <w:rsid w:val="7E7484A2"/>
    <w:rsid w:val="7EE63DA8"/>
    <w:rsid w:val="7F7046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table" w:styleId="-5">
    <w:name w:val="Light List Accent 5"/>
    <w:basedOn w:val="a1"/>
    <w:uiPriority w:val="61"/>
    <w:rsid w:val="00FD61E1"/>
    <w:pPr>
      <w:spacing w:after="0" w:line="240" w:lineRule="auto"/>
    </w:pPr>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customStyle="1" w:styleId="TableNormal3">
    <w:name w:val="Table Normal3"/>
    <w:rsid w:val="003408EF"/>
    <w:rPr>
      <w:rFonts w:ascii="Calibri" w:eastAsia="Calibri" w:hAnsi="Calibri" w:cs="Calibri"/>
      <w:kern w:val="0"/>
      <w:lang w:eastAsia="el-GR"/>
      <w14:ligatures w14:val="none"/>
    </w:rPr>
    <w:tblPr>
      <w:tblCellMar>
        <w:top w:w="0" w:type="dxa"/>
        <w:left w:w="0" w:type="dxa"/>
        <w:bottom w:w="0" w:type="dxa"/>
        <w:right w:w="0" w:type="dxa"/>
      </w:tblCellMar>
    </w:tblPr>
  </w:style>
  <w:style w:type="table" w:styleId="40">
    <w:name w:val="Grid Table 4"/>
    <w:basedOn w:val="a1"/>
    <w:uiPriority w:val="49"/>
    <w:rsid w:val="000827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w:basedOn w:val="a1"/>
    <w:uiPriority w:val="49"/>
    <w:rsid w:val="000827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4C421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
    <w:name w:val="Hyperlink"/>
    <w:basedOn w:val="a0"/>
    <w:uiPriority w:val="99"/>
    <w:unhideWhenUsed/>
    <w:rsid w:val="29FFA30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7512B39326CA3242A8D821AD97C13EB7" ma:contentTypeVersion="4" ma:contentTypeDescription="Δημιουργία νέου εγγράφου" ma:contentTypeScope="" ma:versionID="480607b643990b05b18f9863eaf3513b">
  <xsd:schema xmlns:xsd="http://www.w3.org/2001/XMLSchema" xmlns:xs="http://www.w3.org/2001/XMLSchema" xmlns:p="http://schemas.microsoft.com/office/2006/metadata/properties" xmlns:ns2="96eea152-eecd-4701-8869-c1e8d1d55a88" targetNamespace="http://schemas.microsoft.com/office/2006/metadata/properties" ma:root="true" ma:fieldsID="30250f175c2d531f8a8c545f7973f05b" ns2:_="">
    <xsd:import namespace="96eea152-eecd-4701-8869-c1e8d1d55a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ea152-eecd-4701-8869-c1e8d1d5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A95F2-6901-400D-83EC-6BBE51CC4C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54F6A-6AB6-4F03-9791-25EB86617FE1}">
  <ds:schemaRefs>
    <ds:schemaRef ds:uri="http://schemas.microsoft.com/sharepoint/v3/contenttype/forms"/>
  </ds:schemaRefs>
</ds:datastoreItem>
</file>

<file path=customXml/itemProps3.xml><?xml version="1.0" encoding="utf-8"?>
<ds:datastoreItem xmlns:ds="http://schemas.openxmlformats.org/officeDocument/2006/customXml" ds:itemID="{6A507491-0FD6-46AF-B9E8-ADD8E0416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ea152-eecd-4701-8869-c1e8d1d55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2284</Words>
  <Characters>13024</Characters>
  <Application>Microsoft Office Word</Application>
  <DocSecurity>0</DocSecurity>
  <Lines>108</Lines>
  <Paragraphs>30</Paragraphs>
  <ScaleCrop>false</ScaleCrop>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ΒΑΣΙΛΕΙΑΔΗΣ ΓΕΩΡΓΙΟΣ</cp:lastModifiedBy>
  <cp:revision>62</cp:revision>
  <dcterms:created xsi:type="dcterms:W3CDTF">2025-01-08T10:34:00Z</dcterms:created>
  <dcterms:modified xsi:type="dcterms:W3CDTF">2025-02-26T08:44:00Z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0x0101007512B39326CA3242A8D821AD97C13EB7</vt:lpwstr>
  </property>
</Properties>
</file>