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B665" w14:textId="726EBB48" w:rsidR="009B234B" w:rsidRDefault="00CB77EE">
      <w:r w:rsidRPr="00324631">
        <w:rPr>
          <w:noProof/>
          <w:lang w:eastAsia="el-GR"/>
        </w:rPr>
        <w:drawing>
          <wp:inline distT="0" distB="0" distL="0" distR="0" wp14:anchorId="619F6BBE" wp14:editId="6F51975D">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t xml:space="preserve">       </w:t>
      </w:r>
    </w:p>
    <w:p w14:paraId="0B12B81B" w14:textId="77777777" w:rsidR="00CB77EE" w:rsidRDefault="00CB77EE"/>
    <w:p w14:paraId="7CFDE7A8" w14:textId="77777777" w:rsidR="00604588" w:rsidRDefault="00604588"/>
    <w:p w14:paraId="13FA56CA" w14:textId="77777777" w:rsidR="00604588" w:rsidRDefault="00604588"/>
    <w:p w14:paraId="1A267804"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1BCCD7"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323DD9"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23966"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14E202" w14:textId="56DCD300" w:rsidR="00002FCF"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w:t>
      </w:r>
    </w:p>
    <w:p w14:paraId="39B5D422" w14:textId="197DCD50" w:rsidR="00E41434"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680D3711" w14:textId="77777777" w:rsidR="000E740A" w:rsidRDefault="000E740A"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C8A0A8" w14:textId="6E9913E0" w:rsidR="000E740A" w:rsidRDefault="000E740A"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ΤΜΗΜΑ ΜΗΧΑΝΙΚΩΝ ΟΡΥΚΤΩΝ ΠΟΡΩΝ</w:t>
      </w:r>
    </w:p>
    <w:p w14:paraId="548D1ECF"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7502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21D532"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8C840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C77A7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21FE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1E13C"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E635E1" w14:textId="3D76A620" w:rsidR="00E41434"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A1892BA"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2394C2" w14:textId="5D33BC27" w:rsidR="00604588" w:rsidRDefault="002F79CF" w:rsidP="00D52A85">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tbl>
      <w:tblPr>
        <w:tblW w:w="9658" w:type="dxa"/>
        <w:tblCellMar>
          <w:top w:w="15" w:type="dxa"/>
        </w:tblCellMar>
        <w:tblLook w:val="04A0" w:firstRow="1" w:lastRow="0" w:firstColumn="1" w:lastColumn="0" w:noHBand="0" w:noVBand="1"/>
      </w:tblPr>
      <w:tblGrid>
        <w:gridCol w:w="3038"/>
        <w:gridCol w:w="6620"/>
      </w:tblGrid>
      <w:tr w:rsidR="002F79CF" w:rsidRPr="007422FA" w14:paraId="7AEF6B3E" w14:textId="77777777" w:rsidTr="000839CD">
        <w:trPr>
          <w:trHeight w:val="450"/>
        </w:trPr>
        <w:tc>
          <w:tcPr>
            <w:tcW w:w="9658" w:type="dxa"/>
            <w:gridSpan w:val="2"/>
            <w:tcBorders>
              <w:top w:val="single" w:sz="8" w:space="0" w:color="auto"/>
              <w:left w:val="single" w:sz="8" w:space="0" w:color="auto"/>
              <w:bottom w:val="single" w:sz="4" w:space="0" w:color="auto"/>
              <w:right w:val="single" w:sz="8" w:space="0" w:color="000000"/>
            </w:tcBorders>
            <w:shd w:val="clear" w:color="000000" w:fill="F2F2F2"/>
            <w:vAlign w:val="center"/>
          </w:tcPr>
          <w:p w14:paraId="1107FFDD" w14:textId="1E27945C" w:rsidR="002F79CF" w:rsidRPr="007422FA" w:rsidRDefault="002F79CF" w:rsidP="000839CD">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lastRenderedPageBreak/>
              <w:t>ΠΕΡΙΓΡΑΦΗ ΤΜΗΜΑΤΟΣ</w:t>
            </w:r>
          </w:p>
        </w:tc>
      </w:tr>
      <w:tr w:rsidR="007422FA" w:rsidRPr="007422FA" w14:paraId="75E69498" w14:textId="77777777" w:rsidTr="000839CD">
        <w:trPr>
          <w:trHeight w:val="450"/>
        </w:trPr>
        <w:tc>
          <w:tcPr>
            <w:tcW w:w="3038" w:type="dxa"/>
            <w:vMerge w:val="restart"/>
            <w:tcBorders>
              <w:top w:val="single" w:sz="8" w:space="0" w:color="auto"/>
              <w:left w:val="single" w:sz="8" w:space="0" w:color="auto"/>
              <w:bottom w:val="single" w:sz="4" w:space="0" w:color="auto"/>
              <w:right w:val="single" w:sz="8" w:space="0" w:color="auto"/>
            </w:tcBorders>
            <w:shd w:val="clear" w:color="000000" w:fill="F2F2F2"/>
            <w:vAlign w:val="center"/>
            <w:hideMark/>
          </w:tcPr>
          <w:p w14:paraId="525218DD" w14:textId="59324896" w:rsidR="007422FA" w:rsidRPr="007422FA" w:rsidRDefault="002F79CF" w:rsidP="000839CD">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ΑΚΑΔΗΜΑΪΚΟ ΤΜΗΜΑ</w:t>
            </w:r>
          </w:p>
        </w:tc>
        <w:tc>
          <w:tcPr>
            <w:tcW w:w="6620" w:type="dxa"/>
            <w:vMerge w:val="restart"/>
            <w:tcBorders>
              <w:top w:val="single" w:sz="8" w:space="0" w:color="auto"/>
              <w:left w:val="nil"/>
              <w:bottom w:val="single" w:sz="4" w:space="0" w:color="auto"/>
              <w:right w:val="single" w:sz="8" w:space="0" w:color="000000"/>
            </w:tcBorders>
            <w:shd w:val="clear" w:color="auto" w:fill="auto"/>
            <w:noWrap/>
            <w:vAlign w:val="center"/>
            <w:hideMark/>
          </w:tcPr>
          <w:p w14:paraId="3290BE70" w14:textId="787F5330" w:rsidR="007422FA" w:rsidRPr="007422FA" w:rsidRDefault="000839CD" w:rsidP="000839CD">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ΜΗΧΑΝΙΚΩΝ ΟΡΥΚΤΩΝ ΠΟΡΩΝ</w:t>
            </w:r>
          </w:p>
        </w:tc>
      </w:tr>
      <w:tr w:rsidR="007422FA" w:rsidRPr="007422FA" w14:paraId="48B26DE9" w14:textId="77777777" w:rsidTr="000839CD">
        <w:trPr>
          <w:trHeight w:val="450"/>
        </w:trPr>
        <w:tc>
          <w:tcPr>
            <w:tcW w:w="3038" w:type="dxa"/>
            <w:vMerge/>
            <w:tcBorders>
              <w:top w:val="single" w:sz="8" w:space="0" w:color="auto"/>
              <w:left w:val="single" w:sz="8" w:space="0" w:color="auto"/>
              <w:bottom w:val="single" w:sz="4" w:space="0" w:color="auto"/>
              <w:right w:val="single" w:sz="8" w:space="0" w:color="auto"/>
            </w:tcBorders>
            <w:vAlign w:val="center"/>
            <w:hideMark/>
          </w:tcPr>
          <w:p w14:paraId="29DF771E"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8" w:space="0" w:color="auto"/>
              <w:left w:val="nil"/>
              <w:bottom w:val="single" w:sz="4" w:space="0" w:color="auto"/>
              <w:right w:val="single" w:sz="8" w:space="0" w:color="000000"/>
            </w:tcBorders>
            <w:vAlign w:val="center"/>
            <w:hideMark/>
          </w:tcPr>
          <w:p w14:paraId="7CE982F3"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5EF6A03A" w14:textId="77777777" w:rsidTr="00B37043">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002F589E" w14:textId="4ADDF19F"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ΠΕΡΙΓΡΑΦΗ </w:t>
            </w:r>
            <w:r w:rsidR="00FA217D">
              <w:rPr>
                <w:rFonts w:ascii="Calibri" w:eastAsia="Times New Roman" w:hAnsi="Calibri" w:cs="Calibri"/>
                <w:b/>
                <w:bCs/>
                <w:color w:val="000000"/>
                <w:kern w:val="0"/>
                <w:lang w:eastAsia="el-GR"/>
                <w14:ligatures w14:val="none"/>
              </w:rPr>
              <w:t xml:space="preserve">ΕΡΕΥΝΗΤΙΚΩΝ </w:t>
            </w:r>
            <w:r w:rsidRPr="007422FA">
              <w:rPr>
                <w:rFonts w:ascii="Calibri" w:eastAsia="Times New Roman" w:hAnsi="Calibri" w:cs="Calibri"/>
                <w:b/>
                <w:bCs/>
                <w:color w:val="000000"/>
                <w:kern w:val="0"/>
                <w:lang w:eastAsia="el-GR"/>
                <w14:ligatures w14:val="none"/>
              </w:rPr>
              <w:t>ΑΝΤΙΚΕΙΜΕΝΩΝ</w:t>
            </w:r>
          </w:p>
        </w:tc>
        <w:tc>
          <w:tcPr>
            <w:tcW w:w="6620" w:type="dxa"/>
            <w:vMerge w:val="restart"/>
            <w:tcBorders>
              <w:top w:val="single" w:sz="4" w:space="0" w:color="auto"/>
              <w:left w:val="nil"/>
              <w:bottom w:val="single" w:sz="4" w:space="0" w:color="auto"/>
              <w:right w:val="single" w:sz="8" w:space="0" w:color="000000"/>
            </w:tcBorders>
            <w:shd w:val="clear" w:color="auto" w:fill="auto"/>
            <w:noWrap/>
            <w:hideMark/>
          </w:tcPr>
          <w:p w14:paraId="645B6EBA" w14:textId="4A661EE7" w:rsidR="007422FA" w:rsidRDefault="00B37043" w:rsidP="004270BD">
            <w:pPr>
              <w:spacing w:after="0" w:line="240" w:lineRule="auto"/>
              <w:rPr>
                <w:rFonts w:ascii="Calibri" w:eastAsia="Times New Roman" w:hAnsi="Calibri" w:cs="Calibri"/>
                <w:color w:val="000000"/>
                <w:kern w:val="0"/>
                <w:lang w:eastAsia="el-GR"/>
                <w14:ligatures w14:val="none"/>
              </w:rPr>
            </w:pPr>
            <w:r w:rsidRPr="00B37043">
              <w:rPr>
                <w:rFonts w:ascii="Calibri" w:eastAsia="Times New Roman" w:hAnsi="Calibri" w:cs="Calibri"/>
                <w:color w:val="000000"/>
                <w:kern w:val="0"/>
                <w:lang w:eastAsia="el-GR"/>
                <w14:ligatures w14:val="none"/>
              </w:rPr>
              <w:t xml:space="preserve">Βασικός στόχος του Τμήματος είναι η παροχή προπτυχιακών, μεταπτυχιακών και διδακτορικών σπουδών ανώτατης εκπαίδευσης υψηλού επιπέδου μέσω της μετάδοσης θεωρητικών και τεχνικών γνώσεων και δεξιοτήτων, άμεσα συνδεμένων με τη βιομηχανική δραστηριότητα της Ελλάδας στον τομέα </w:t>
            </w:r>
            <w:r>
              <w:rPr>
                <w:rFonts w:ascii="Calibri" w:eastAsia="Times New Roman" w:hAnsi="Calibri" w:cs="Calibri"/>
                <w:color w:val="000000"/>
                <w:kern w:val="0"/>
                <w:lang w:eastAsia="el-GR"/>
                <w14:ligatures w14:val="none"/>
              </w:rPr>
              <w:t xml:space="preserve">της αξιοποίησης </w:t>
            </w:r>
            <w:r w:rsidRPr="00B37043">
              <w:rPr>
                <w:rFonts w:ascii="Calibri" w:eastAsia="Times New Roman" w:hAnsi="Calibri" w:cs="Calibri"/>
                <w:color w:val="000000"/>
                <w:kern w:val="0"/>
                <w:lang w:eastAsia="el-GR"/>
                <w14:ligatures w14:val="none"/>
              </w:rPr>
              <w:t>των ορυκτών πόρων. Επιπρόσθετα, στόχος του Τμήματος αποτελούν η έρευνα και η καινοτομία σε κλάδους της Μηχανικής Ορυκτών Πόρων σε συνάρτηση με την παραγωγή επιστημονικού έργου.</w:t>
            </w:r>
          </w:p>
          <w:p w14:paraId="3F38285E" w14:textId="648CAAED" w:rsidR="00B37043" w:rsidRPr="00B37043" w:rsidRDefault="00B37043" w:rsidP="004270BD">
            <w:pPr>
              <w:spacing w:after="0" w:line="240" w:lineRule="auto"/>
              <w:rPr>
                <w:rFonts w:ascii="Calibri" w:eastAsia="Times New Roman" w:hAnsi="Calibri" w:cs="Calibri"/>
                <w:color w:val="000000"/>
                <w:kern w:val="0"/>
                <w:lang w:eastAsia="el-GR"/>
                <w14:ligatures w14:val="none"/>
              </w:rPr>
            </w:pPr>
            <w:r w:rsidRPr="00B37043">
              <w:rPr>
                <w:rFonts w:ascii="Calibri" w:eastAsia="Times New Roman" w:hAnsi="Calibri" w:cs="Calibri"/>
                <w:color w:val="000000"/>
                <w:kern w:val="0"/>
                <w:lang w:eastAsia="el-GR"/>
                <w14:ligatures w14:val="none"/>
              </w:rPr>
              <w:t>Η συμβολή της αξιοποίησης των ορυκτών πρώτων υλών στην οικονομία</w:t>
            </w:r>
            <w:r w:rsidR="0098597D" w:rsidRPr="0098597D">
              <w:rPr>
                <w:rFonts w:ascii="Calibri" w:eastAsia="Times New Roman" w:hAnsi="Calibri" w:cs="Calibri"/>
                <w:color w:val="000000"/>
                <w:kern w:val="0"/>
                <w:lang w:eastAsia="el-GR"/>
                <w14:ligatures w14:val="none"/>
              </w:rPr>
              <w:t>,</w:t>
            </w:r>
            <w:r w:rsidRPr="00B37043">
              <w:rPr>
                <w:rFonts w:ascii="Calibri" w:eastAsia="Times New Roman" w:hAnsi="Calibri" w:cs="Calibri"/>
                <w:color w:val="000000"/>
                <w:kern w:val="0"/>
                <w:lang w:eastAsia="el-GR"/>
                <w14:ligatures w14:val="none"/>
              </w:rPr>
              <w:t xml:space="preserve"> γενικά, υπερβαίνει το στενό ορισμό της εξόρυξης και αποτυπώνεται με μεγαλύτερη ευκρίνεια σε επίπεδο εξορυκτικής βιομηχανίας, στο οποίο λαμβάνεται υπόψη η καθετοποίηση των δραστηριοτήτων εξόρυξης και επεξεργασίας. Η εγχώρια εξορυκτική βιομηχανία της χώρας μας παρουσιάζει έντονη εξωστρέφεια, η οποία δεν περιορίζεται στο υψηλό ποσοστό της παραγωγής με προορισμό τις διεθνείς αγορές. Η διεθνοποίηση του κλάδου της εξορυκτικής βιομηχανίας αναδεικνύεται και μέσω της ένταξης εγχώριων επιχειρήσεων σε πολυεθνικούς ομίλους, αλλά και με τη δημιουργία κοινών επιχειρήσεων (</w:t>
            </w:r>
            <w:proofErr w:type="spellStart"/>
            <w:r w:rsidRPr="00B37043">
              <w:rPr>
                <w:rFonts w:ascii="Calibri" w:eastAsia="Times New Roman" w:hAnsi="Calibri" w:cs="Calibri"/>
                <w:color w:val="000000"/>
                <w:kern w:val="0"/>
                <w:lang w:eastAsia="el-GR"/>
                <w14:ligatures w14:val="none"/>
              </w:rPr>
              <w:t>joint</w:t>
            </w:r>
            <w:proofErr w:type="spellEnd"/>
            <w:r w:rsidRPr="00B37043">
              <w:rPr>
                <w:rFonts w:ascii="Calibri" w:eastAsia="Times New Roman" w:hAnsi="Calibri" w:cs="Calibri"/>
                <w:color w:val="000000"/>
                <w:kern w:val="0"/>
                <w:lang w:eastAsia="el-GR"/>
                <w14:ligatures w14:val="none"/>
              </w:rPr>
              <w:t xml:space="preserve"> </w:t>
            </w:r>
            <w:proofErr w:type="spellStart"/>
            <w:r w:rsidRPr="00B37043">
              <w:rPr>
                <w:rFonts w:ascii="Calibri" w:eastAsia="Times New Roman" w:hAnsi="Calibri" w:cs="Calibri"/>
                <w:color w:val="000000"/>
                <w:kern w:val="0"/>
                <w:lang w:eastAsia="el-GR"/>
                <w14:ligatures w14:val="none"/>
              </w:rPr>
              <w:t>ventures</w:t>
            </w:r>
            <w:proofErr w:type="spellEnd"/>
            <w:r w:rsidRPr="00B37043">
              <w:rPr>
                <w:rFonts w:ascii="Calibri" w:eastAsia="Times New Roman" w:hAnsi="Calibri" w:cs="Calibri"/>
                <w:color w:val="000000"/>
                <w:kern w:val="0"/>
                <w:lang w:eastAsia="el-GR"/>
                <w14:ligatures w14:val="none"/>
              </w:rPr>
              <w:t>), με πολλά σημεία εξόρυξης στο εξωτερικό και με δίκτυα εξαγωγών σε πολλούς προορισμούς. Η εξωστρέφεια είναι ιδιαίτερα αυξημένη σε προϊόντα όπως τα μάρμαρα, τα βιομηχανικά ορυκτά και τα μέταλλα, όπου η αξία των εξαγωγών ξεπερνά διαχρονικά το 70% της αξίας των πωλήσεων.</w:t>
            </w:r>
          </w:p>
          <w:p w14:paraId="500CDE1A" w14:textId="77777777" w:rsidR="00B37043" w:rsidRDefault="00B37043" w:rsidP="004270BD">
            <w:pPr>
              <w:spacing w:after="0" w:line="240" w:lineRule="auto"/>
              <w:rPr>
                <w:rFonts w:ascii="Calibri" w:eastAsia="Times New Roman" w:hAnsi="Calibri" w:cs="Calibri"/>
                <w:color w:val="000000"/>
                <w:kern w:val="0"/>
                <w:lang w:eastAsia="el-GR"/>
                <w14:ligatures w14:val="none"/>
              </w:rPr>
            </w:pPr>
            <w:r w:rsidRPr="00B37043">
              <w:rPr>
                <w:rFonts w:ascii="Calibri" w:eastAsia="Times New Roman" w:hAnsi="Calibri" w:cs="Calibri"/>
                <w:color w:val="000000"/>
                <w:kern w:val="0"/>
                <w:lang w:eastAsia="el-GR"/>
                <w14:ligatures w14:val="none"/>
              </w:rPr>
              <w:t>Τέλος, η συνεχής ανάγκη για απρόσκοπτη πρόσβαση σε πρώτες ύλες, προϋποθέτει το σχεδιασμό και εφαρμογή μιας ενιαίας, ολοκληρωμένης ευρωπαϊκής πολιτικής. Σε αυτό το πλαίσιο, οι θεσμοί της ΕΕ έχουν θεσπίσει επιμέρους στρατηγικές που στοχεύουν στην απρόσκοπτη πρόσβαση σε πρώτες ύλες διεθνώς, στην αποδοτικότερη διαχείριση των υφιστάμενων κοιτασμάτων, στον περιορισμό του περιβαλλοντικού αποτυπώματος της βιομηχανίας, καθώς και στην καλλιέργεια της εμπιστοσύνης μεταξύ των κοινωνικών εταίρων.</w:t>
            </w:r>
          </w:p>
          <w:p w14:paraId="68F4AE46" w14:textId="4E23F8DE" w:rsidR="00B37043" w:rsidRDefault="00B37043" w:rsidP="004270BD">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Στα ερευνητικά αντικείμενα του Τμήματος περιλαμβάνονται τα παρακάτω</w:t>
            </w:r>
            <w:r w:rsidR="004270BD">
              <w:rPr>
                <w:rFonts w:ascii="Calibri" w:eastAsia="Times New Roman" w:hAnsi="Calibri" w:cs="Calibri"/>
                <w:color w:val="000000"/>
                <w:kern w:val="0"/>
                <w:lang w:eastAsia="el-GR"/>
                <w14:ligatures w14:val="none"/>
              </w:rPr>
              <w:t xml:space="preserve"> τα οποία καλύπτουν τις δραστηριότητες που </w:t>
            </w:r>
            <w:r w:rsidR="0098597D">
              <w:rPr>
                <w:rFonts w:ascii="Calibri" w:eastAsia="Times New Roman" w:hAnsi="Calibri" w:cs="Calibri"/>
                <w:color w:val="000000"/>
                <w:kern w:val="0"/>
                <w:lang w:eastAsia="el-GR"/>
                <w14:ligatures w14:val="none"/>
              </w:rPr>
              <w:t xml:space="preserve">αφορούν </w:t>
            </w:r>
            <w:r w:rsidR="004270BD">
              <w:rPr>
                <w:rFonts w:ascii="Calibri" w:eastAsia="Times New Roman" w:hAnsi="Calibri" w:cs="Calibri"/>
                <w:color w:val="000000"/>
                <w:kern w:val="0"/>
                <w:lang w:eastAsia="el-GR"/>
                <w14:ligatures w14:val="none"/>
              </w:rPr>
              <w:t>στην αλυσίδα αξιοποίησης των πρώτων υλών</w:t>
            </w:r>
            <w:r>
              <w:rPr>
                <w:rFonts w:ascii="Calibri" w:eastAsia="Times New Roman" w:hAnsi="Calibri" w:cs="Calibri"/>
                <w:color w:val="000000"/>
                <w:kern w:val="0"/>
                <w:lang w:eastAsia="el-GR"/>
                <w14:ligatures w14:val="none"/>
              </w:rPr>
              <w:t>:</w:t>
            </w:r>
          </w:p>
          <w:p w14:paraId="58DF3590" w14:textId="77777777" w:rsidR="00B37043" w:rsidRPr="00370E09" w:rsidRDefault="00B37043" w:rsidP="004270BD">
            <w:pPr>
              <w:pStyle w:val="a6"/>
              <w:numPr>
                <w:ilvl w:val="0"/>
                <w:numId w:val="18"/>
              </w:numPr>
              <w:spacing w:before="100" w:after="200" w:line="276" w:lineRule="auto"/>
            </w:pPr>
            <w:r w:rsidRPr="00370E09">
              <w:t>Βιώσιμη εξόρυξη</w:t>
            </w:r>
          </w:p>
          <w:p w14:paraId="0616AB56" w14:textId="77777777" w:rsidR="00B37043" w:rsidRPr="00370E09" w:rsidRDefault="00B37043" w:rsidP="004270BD">
            <w:pPr>
              <w:pStyle w:val="a6"/>
              <w:numPr>
                <w:ilvl w:val="0"/>
                <w:numId w:val="18"/>
              </w:numPr>
              <w:spacing w:before="100" w:after="200" w:line="276" w:lineRule="auto"/>
            </w:pPr>
            <w:r w:rsidRPr="00370E09">
              <w:t>Βελτιστοποίηση συστημάτων εξόρυξης</w:t>
            </w:r>
          </w:p>
          <w:p w14:paraId="2EB7A370" w14:textId="77777777" w:rsidR="00B37043" w:rsidRPr="00370E09" w:rsidRDefault="00B37043" w:rsidP="004270BD">
            <w:pPr>
              <w:pStyle w:val="a6"/>
              <w:numPr>
                <w:ilvl w:val="0"/>
                <w:numId w:val="18"/>
              </w:numPr>
              <w:spacing w:before="100" w:after="200" w:line="276" w:lineRule="auto"/>
            </w:pPr>
            <w:r w:rsidRPr="00370E09">
              <w:t>Σχεδιασμός ορυχείων</w:t>
            </w:r>
          </w:p>
          <w:p w14:paraId="5605C512" w14:textId="77777777" w:rsidR="00B37043" w:rsidRPr="000A6A11" w:rsidRDefault="00B37043" w:rsidP="004270BD">
            <w:pPr>
              <w:pStyle w:val="a6"/>
              <w:numPr>
                <w:ilvl w:val="0"/>
                <w:numId w:val="18"/>
              </w:numPr>
              <w:spacing w:before="100" w:after="200" w:line="276" w:lineRule="auto"/>
            </w:pPr>
            <w:r w:rsidRPr="000A6A11">
              <w:t>Ενεργειακή Μετάβαση</w:t>
            </w:r>
          </w:p>
          <w:p w14:paraId="36662506" w14:textId="77777777" w:rsidR="00B37043" w:rsidRDefault="00B37043" w:rsidP="004270BD">
            <w:pPr>
              <w:pStyle w:val="a6"/>
              <w:numPr>
                <w:ilvl w:val="0"/>
                <w:numId w:val="18"/>
              </w:numPr>
              <w:spacing w:before="100" w:after="200" w:line="276" w:lineRule="auto"/>
            </w:pPr>
            <w:r w:rsidRPr="000A6A11">
              <w:t>Ανάλυση</w:t>
            </w:r>
            <w:r>
              <w:t xml:space="preserve"> αποφάσεων</w:t>
            </w:r>
          </w:p>
          <w:p w14:paraId="4D7F3921" w14:textId="77777777" w:rsidR="00B37043" w:rsidRPr="0066288C" w:rsidRDefault="00B37043" w:rsidP="004270BD">
            <w:pPr>
              <w:pStyle w:val="a6"/>
              <w:numPr>
                <w:ilvl w:val="0"/>
                <w:numId w:val="18"/>
              </w:numPr>
              <w:spacing w:before="100" w:after="200" w:line="276" w:lineRule="auto"/>
            </w:pPr>
            <w:r w:rsidRPr="0066288C">
              <w:t>Γεωτεχνική Μηχανική</w:t>
            </w:r>
          </w:p>
          <w:p w14:paraId="24BF97FB" w14:textId="77777777" w:rsidR="00B37043" w:rsidRPr="0066288C" w:rsidRDefault="00B37043" w:rsidP="004270BD">
            <w:pPr>
              <w:pStyle w:val="a6"/>
              <w:numPr>
                <w:ilvl w:val="0"/>
                <w:numId w:val="18"/>
              </w:numPr>
              <w:spacing w:before="100" w:after="200" w:line="276" w:lineRule="auto"/>
            </w:pPr>
            <w:proofErr w:type="spellStart"/>
            <w:r w:rsidRPr="0066288C">
              <w:t>Εδαφοδυναμική</w:t>
            </w:r>
            <w:proofErr w:type="spellEnd"/>
            <w:r>
              <w:t xml:space="preserve"> </w:t>
            </w:r>
            <w:r w:rsidRPr="00637D08">
              <w:t>–</w:t>
            </w:r>
            <w:r w:rsidRPr="0066288C">
              <w:t xml:space="preserve"> Εδαφομηχανική</w:t>
            </w:r>
            <w:r>
              <w:t xml:space="preserve"> </w:t>
            </w:r>
            <w:r w:rsidRPr="00637D08">
              <w:t>–</w:t>
            </w:r>
            <w:r w:rsidRPr="0066288C">
              <w:t xml:space="preserve"> </w:t>
            </w:r>
            <w:proofErr w:type="spellStart"/>
            <w:r w:rsidRPr="0066288C">
              <w:t>Βραχομηχανική</w:t>
            </w:r>
            <w:proofErr w:type="spellEnd"/>
          </w:p>
          <w:p w14:paraId="65364EB9" w14:textId="77777777" w:rsidR="00B37043" w:rsidRPr="0066288C" w:rsidRDefault="00B37043" w:rsidP="004270BD">
            <w:pPr>
              <w:pStyle w:val="a6"/>
              <w:numPr>
                <w:ilvl w:val="0"/>
                <w:numId w:val="18"/>
              </w:numPr>
              <w:spacing w:before="100" w:after="200" w:line="276" w:lineRule="auto"/>
            </w:pPr>
            <w:r w:rsidRPr="0066288C">
              <w:t>Μηχανική θεμελίωσης</w:t>
            </w:r>
          </w:p>
          <w:p w14:paraId="6F77078A" w14:textId="77777777" w:rsidR="00B37043" w:rsidRPr="0066288C" w:rsidRDefault="00B37043" w:rsidP="004270BD">
            <w:pPr>
              <w:pStyle w:val="a6"/>
              <w:numPr>
                <w:ilvl w:val="0"/>
                <w:numId w:val="18"/>
              </w:numPr>
              <w:spacing w:before="100" w:after="200" w:line="276" w:lineRule="auto"/>
            </w:pPr>
            <w:r w:rsidRPr="0066288C">
              <w:t>Κατολισθήσεις</w:t>
            </w:r>
          </w:p>
          <w:p w14:paraId="44692E65" w14:textId="77777777" w:rsidR="00B37043" w:rsidRPr="0066288C" w:rsidRDefault="00B37043" w:rsidP="004270BD">
            <w:pPr>
              <w:pStyle w:val="a6"/>
              <w:numPr>
                <w:ilvl w:val="0"/>
                <w:numId w:val="18"/>
              </w:numPr>
              <w:spacing w:before="100" w:after="200" w:line="276" w:lineRule="auto"/>
            </w:pPr>
            <w:r w:rsidRPr="0066288C">
              <w:t xml:space="preserve">Έργα Αντιστήριξης και Συγκράτησης Εδαφών σε Εκσκαφές </w:t>
            </w:r>
          </w:p>
          <w:p w14:paraId="1225BCE0" w14:textId="77777777" w:rsidR="00B37043" w:rsidRPr="0066288C" w:rsidRDefault="00B37043" w:rsidP="004270BD">
            <w:pPr>
              <w:pStyle w:val="a6"/>
              <w:numPr>
                <w:ilvl w:val="0"/>
                <w:numId w:val="18"/>
              </w:numPr>
              <w:spacing w:before="100" w:after="200" w:line="276" w:lineRule="auto"/>
            </w:pPr>
            <w:r w:rsidRPr="0066288C">
              <w:t>Στατική Μοντελοποίηση, Ανάλυση, Σχεδιασμό και Απόδοση Σχεδιαστικών Λεπτομερειών,</w:t>
            </w:r>
          </w:p>
          <w:p w14:paraId="4CCB8B3B" w14:textId="77777777" w:rsidR="00B37043" w:rsidRPr="0066288C" w:rsidRDefault="00B37043" w:rsidP="004270BD">
            <w:pPr>
              <w:pStyle w:val="a6"/>
              <w:numPr>
                <w:ilvl w:val="0"/>
                <w:numId w:val="18"/>
              </w:numPr>
              <w:spacing w:before="100" w:after="200" w:line="276" w:lineRule="auto"/>
            </w:pPr>
            <w:r>
              <w:lastRenderedPageBreak/>
              <w:t>Θ</w:t>
            </w:r>
            <w:r w:rsidRPr="0066288C">
              <w:t>έματα ανάλυσης της αλληλεπίδρασης Εδάφους – Θεμελίωσης – Κατασκευής.</w:t>
            </w:r>
          </w:p>
          <w:p w14:paraId="440045A0" w14:textId="77777777" w:rsidR="004270BD" w:rsidRPr="00B56BB1" w:rsidRDefault="004270BD" w:rsidP="004270BD">
            <w:pPr>
              <w:pStyle w:val="a6"/>
              <w:numPr>
                <w:ilvl w:val="0"/>
                <w:numId w:val="18"/>
              </w:numPr>
              <w:spacing w:before="100" w:after="200" w:line="276" w:lineRule="auto"/>
            </w:pPr>
            <w:r w:rsidRPr="00B56BB1">
              <w:t xml:space="preserve">Εφαρμογές τεχνητών </w:t>
            </w:r>
            <w:proofErr w:type="spellStart"/>
            <w:r w:rsidRPr="00B56BB1">
              <w:t>νευρωνικών</w:t>
            </w:r>
            <w:proofErr w:type="spellEnd"/>
            <w:r w:rsidRPr="00B56BB1">
              <w:t xml:space="preserve"> δικτύων σε μεταλλευτικά και περιβαλλοντικά προβλήματα</w:t>
            </w:r>
          </w:p>
          <w:p w14:paraId="597BE87C" w14:textId="77777777" w:rsidR="004270BD" w:rsidRPr="00B56BB1" w:rsidRDefault="004270BD" w:rsidP="004270BD">
            <w:pPr>
              <w:pStyle w:val="a6"/>
              <w:numPr>
                <w:ilvl w:val="0"/>
                <w:numId w:val="18"/>
              </w:numPr>
              <w:spacing w:before="100" w:after="200" w:line="276" w:lineRule="auto"/>
            </w:pPr>
            <w:r w:rsidRPr="00B56BB1">
              <w:t>Εφαρμογές συστημάτων πρακτόρων σε προβλήματα μεταλλευτικού προγραμματισμού</w:t>
            </w:r>
          </w:p>
          <w:p w14:paraId="0192C354" w14:textId="77777777" w:rsidR="004270BD" w:rsidRPr="00B56BB1" w:rsidRDefault="004270BD" w:rsidP="004270BD">
            <w:pPr>
              <w:pStyle w:val="a6"/>
              <w:numPr>
                <w:ilvl w:val="0"/>
                <w:numId w:val="18"/>
              </w:numPr>
              <w:spacing w:before="100" w:after="200" w:line="276" w:lineRule="auto"/>
            </w:pPr>
            <w:r w:rsidRPr="00B56BB1">
              <w:t>Εφαρμογή μεθόδων επιχειρησιακής έρευνας και γενετικών αλγορίθμων στη βελτιστοποίηση προγραμμάτων εκμετάλλευσης</w:t>
            </w:r>
          </w:p>
          <w:p w14:paraId="765C1EAA" w14:textId="77777777" w:rsidR="004270BD" w:rsidRDefault="004270BD" w:rsidP="004270BD">
            <w:pPr>
              <w:pStyle w:val="a6"/>
              <w:numPr>
                <w:ilvl w:val="0"/>
                <w:numId w:val="18"/>
              </w:numPr>
              <w:spacing w:before="100" w:after="200" w:line="276" w:lineRule="auto"/>
            </w:pPr>
            <w:r w:rsidRPr="000A6A11">
              <w:t xml:space="preserve">Αλγόριθμοι </w:t>
            </w:r>
            <w:r>
              <w:t>βελτιστοποίησης γεωμετρίας εκμετάλλευσης</w:t>
            </w:r>
          </w:p>
          <w:p w14:paraId="6002BDD5" w14:textId="77777777" w:rsidR="004270BD" w:rsidRPr="00B56BB1" w:rsidRDefault="004270BD" w:rsidP="004270BD">
            <w:pPr>
              <w:pStyle w:val="a6"/>
              <w:numPr>
                <w:ilvl w:val="0"/>
                <w:numId w:val="18"/>
              </w:numPr>
              <w:spacing w:before="100" w:after="200" w:line="276" w:lineRule="auto"/>
            </w:pPr>
            <w:r w:rsidRPr="00B56BB1">
              <w:t>Πετρολογία – Ορυκτολογία – Γεωχημεία – Κοιτασματολογία</w:t>
            </w:r>
          </w:p>
          <w:p w14:paraId="64398119" w14:textId="77777777" w:rsidR="004270BD" w:rsidRPr="00B56BB1" w:rsidRDefault="004270BD" w:rsidP="004270BD">
            <w:pPr>
              <w:pStyle w:val="a6"/>
              <w:numPr>
                <w:ilvl w:val="0"/>
                <w:numId w:val="18"/>
              </w:numPr>
              <w:spacing w:before="100" w:after="200" w:line="276" w:lineRule="auto"/>
            </w:pPr>
            <w:r w:rsidRPr="00B56BB1">
              <w:t>Γεωλογική Χαρτογράφηση – Εντοπισμός κοιτασμάτων</w:t>
            </w:r>
          </w:p>
          <w:p w14:paraId="0D1A8B6E" w14:textId="77777777" w:rsidR="004270BD" w:rsidRPr="00B56BB1" w:rsidRDefault="004270BD" w:rsidP="004270BD">
            <w:pPr>
              <w:pStyle w:val="a6"/>
              <w:numPr>
                <w:ilvl w:val="0"/>
                <w:numId w:val="18"/>
              </w:numPr>
              <w:spacing w:before="100" w:after="200" w:line="276" w:lineRule="auto"/>
            </w:pPr>
            <w:proofErr w:type="spellStart"/>
            <w:r w:rsidRPr="00B56BB1">
              <w:t>Παλαιοπεριβάλλοντα</w:t>
            </w:r>
            <w:proofErr w:type="spellEnd"/>
            <w:r w:rsidRPr="00B56BB1">
              <w:t xml:space="preserve"> – Πετρογένεση</w:t>
            </w:r>
          </w:p>
          <w:p w14:paraId="4E63AB4A" w14:textId="77777777" w:rsidR="004270BD" w:rsidRPr="00B56BB1" w:rsidRDefault="004270BD" w:rsidP="004270BD">
            <w:pPr>
              <w:pStyle w:val="a6"/>
              <w:numPr>
                <w:ilvl w:val="0"/>
                <w:numId w:val="18"/>
              </w:numPr>
              <w:spacing w:before="100" w:after="200" w:line="276" w:lineRule="auto"/>
            </w:pPr>
            <w:r w:rsidRPr="00B56BB1">
              <w:t>Ορυκτολογία και γεωχημεία ιπτάμενης τέφρας</w:t>
            </w:r>
          </w:p>
          <w:p w14:paraId="58AF666D" w14:textId="77777777" w:rsidR="004270BD" w:rsidRPr="00926647" w:rsidRDefault="004270BD" w:rsidP="004270BD">
            <w:pPr>
              <w:pStyle w:val="a6"/>
              <w:numPr>
                <w:ilvl w:val="0"/>
                <w:numId w:val="18"/>
              </w:numPr>
              <w:spacing w:before="100" w:after="200" w:line="276" w:lineRule="auto"/>
            </w:pPr>
            <w:r w:rsidRPr="00926647">
              <w:t>Μεταλλευτική του περιβάλλοντος και των ορυκτών πόρων</w:t>
            </w:r>
          </w:p>
          <w:p w14:paraId="5BF94873" w14:textId="77777777" w:rsidR="004270BD" w:rsidRPr="00926647" w:rsidRDefault="004270BD" w:rsidP="004270BD">
            <w:pPr>
              <w:pStyle w:val="a6"/>
              <w:numPr>
                <w:ilvl w:val="0"/>
                <w:numId w:val="18"/>
              </w:numPr>
              <w:spacing w:before="100" w:after="200" w:line="276" w:lineRule="auto"/>
            </w:pPr>
            <w:r w:rsidRPr="00926647">
              <w:t>Οικονομία χαμηλού άνθρακα</w:t>
            </w:r>
          </w:p>
          <w:p w14:paraId="055D505A" w14:textId="77777777" w:rsidR="004270BD" w:rsidRPr="00926647" w:rsidRDefault="004270BD" w:rsidP="004270BD">
            <w:pPr>
              <w:pStyle w:val="a6"/>
              <w:numPr>
                <w:ilvl w:val="0"/>
                <w:numId w:val="18"/>
              </w:numPr>
              <w:spacing w:before="100" w:after="200" w:line="276" w:lineRule="auto"/>
            </w:pPr>
            <w:r w:rsidRPr="00926647">
              <w:t>Ασφάλεια και υγεία μεταλλευτικών έργων</w:t>
            </w:r>
          </w:p>
          <w:p w14:paraId="67E047BD" w14:textId="77777777" w:rsidR="004270BD" w:rsidRPr="00926647" w:rsidRDefault="004270BD" w:rsidP="004270BD">
            <w:pPr>
              <w:pStyle w:val="a6"/>
              <w:numPr>
                <w:ilvl w:val="0"/>
                <w:numId w:val="18"/>
              </w:numPr>
              <w:spacing w:before="100" w:after="200" w:line="276" w:lineRule="auto"/>
            </w:pPr>
            <w:r w:rsidRPr="00926647">
              <w:t>Εκτίμηση περιβαλλοντικών επιπτώσεων έργων και δείκτες</w:t>
            </w:r>
          </w:p>
          <w:p w14:paraId="2BACDAF6" w14:textId="77777777" w:rsidR="004270BD" w:rsidRPr="00DA5E8F" w:rsidRDefault="004270BD" w:rsidP="004270BD">
            <w:pPr>
              <w:pStyle w:val="a6"/>
              <w:numPr>
                <w:ilvl w:val="0"/>
                <w:numId w:val="18"/>
              </w:numPr>
              <w:spacing w:before="100" w:after="200" w:line="276" w:lineRule="auto"/>
            </w:pPr>
            <w:r w:rsidRPr="00DA5E8F">
              <w:t>Κυψέλες Καυσίμου Στερεού Ηλεκτρολύτη (</w:t>
            </w:r>
            <w:proofErr w:type="spellStart"/>
            <w:r w:rsidRPr="00DA5E8F">
              <w:t>SOFCs</w:t>
            </w:r>
            <w:proofErr w:type="spellEnd"/>
            <w:r w:rsidRPr="00DA5E8F">
              <w:t>)</w:t>
            </w:r>
          </w:p>
          <w:p w14:paraId="2158D640" w14:textId="77777777" w:rsidR="004270BD" w:rsidRPr="00DA5E8F" w:rsidRDefault="004270BD" w:rsidP="004270BD">
            <w:pPr>
              <w:pStyle w:val="a6"/>
              <w:numPr>
                <w:ilvl w:val="0"/>
                <w:numId w:val="18"/>
              </w:numPr>
              <w:spacing w:before="100" w:after="200" w:line="276" w:lineRule="auto"/>
            </w:pPr>
            <w:r w:rsidRPr="00DA5E8F">
              <w:t xml:space="preserve">Ανοδικά Ηλεκτρόδια για </w:t>
            </w:r>
            <w:proofErr w:type="spellStart"/>
            <w:r w:rsidRPr="00DA5E8F">
              <w:t>SOFCs</w:t>
            </w:r>
            <w:proofErr w:type="spellEnd"/>
          </w:p>
          <w:p w14:paraId="682028A5" w14:textId="77777777" w:rsidR="004270BD" w:rsidRPr="00DA5E8F" w:rsidRDefault="004270BD" w:rsidP="004270BD">
            <w:pPr>
              <w:pStyle w:val="a6"/>
              <w:numPr>
                <w:ilvl w:val="0"/>
                <w:numId w:val="18"/>
              </w:numPr>
              <w:spacing w:before="100" w:after="200" w:line="276" w:lineRule="auto"/>
            </w:pPr>
            <w:proofErr w:type="spellStart"/>
            <w:r w:rsidRPr="00DA5E8F">
              <w:t>Ηλεκτροκαταλυτικές</w:t>
            </w:r>
            <w:proofErr w:type="spellEnd"/>
            <w:r w:rsidRPr="00DA5E8F">
              <w:t xml:space="preserve"> Διεργασίες σε </w:t>
            </w:r>
            <w:proofErr w:type="spellStart"/>
            <w:r w:rsidRPr="00DA5E8F">
              <w:t>SOFCs</w:t>
            </w:r>
            <w:proofErr w:type="spellEnd"/>
          </w:p>
          <w:p w14:paraId="34C42226" w14:textId="77777777" w:rsidR="004270BD" w:rsidRPr="00DA5E8F" w:rsidRDefault="004270BD" w:rsidP="004270BD">
            <w:pPr>
              <w:pStyle w:val="a6"/>
              <w:numPr>
                <w:ilvl w:val="0"/>
                <w:numId w:val="18"/>
              </w:numPr>
              <w:spacing w:before="100" w:after="200" w:line="276" w:lineRule="auto"/>
            </w:pPr>
            <w:r w:rsidRPr="00DA5E8F">
              <w:t xml:space="preserve">Μέθοδοι Παρασκευής Κεραμικών Υλικών και </w:t>
            </w:r>
            <w:proofErr w:type="spellStart"/>
            <w:r w:rsidRPr="00DA5E8F">
              <w:t>Υμενίων</w:t>
            </w:r>
            <w:proofErr w:type="spellEnd"/>
            <w:r w:rsidRPr="00DA5E8F">
              <w:t xml:space="preserve"> και Χαρακτηρισμός</w:t>
            </w:r>
          </w:p>
          <w:p w14:paraId="635EEE55" w14:textId="77777777" w:rsidR="004270BD" w:rsidRPr="00DA5E8F" w:rsidRDefault="004270BD" w:rsidP="004270BD">
            <w:pPr>
              <w:pStyle w:val="a6"/>
              <w:numPr>
                <w:ilvl w:val="0"/>
                <w:numId w:val="18"/>
              </w:numPr>
              <w:spacing w:before="100" w:after="200" w:line="276" w:lineRule="auto"/>
            </w:pPr>
            <w:proofErr w:type="spellStart"/>
            <w:r w:rsidRPr="00DA5E8F">
              <w:t>Ρεολογία</w:t>
            </w:r>
            <w:proofErr w:type="spellEnd"/>
            <w:r w:rsidRPr="00DA5E8F">
              <w:t xml:space="preserve"> Κεραμικών Αιωρημάτων</w:t>
            </w:r>
          </w:p>
          <w:p w14:paraId="4BEA2D9C" w14:textId="77777777" w:rsidR="004270BD" w:rsidRPr="00DA5E8F" w:rsidRDefault="004270BD" w:rsidP="004270BD">
            <w:pPr>
              <w:pStyle w:val="a6"/>
              <w:numPr>
                <w:ilvl w:val="0"/>
                <w:numId w:val="18"/>
              </w:numPr>
              <w:spacing w:before="100" w:after="200" w:line="276" w:lineRule="auto"/>
            </w:pPr>
            <w:r w:rsidRPr="00DA5E8F">
              <w:t xml:space="preserve">Ηλεκτρολυτικές Διεργασίες σε </w:t>
            </w:r>
            <w:proofErr w:type="spellStart"/>
            <w:r w:rsidRPr="00DA5E8F">
              <w:t>SOFCs</w:t>
            </w:r>
            <w:proofErr w:type="spellEnd"/>
          </w:p>
          <w:p w14:paraId="71E4A7BD" w14:textId="77777777" w:rsidR="004270BD" w:rsidRPr="00DA5E8F" w:rsidRDefault="004270BD" w:rsidP="004270BD">
            <w:pPr>
              <w:pStyle w:val="a6"/>
              <w:numPr>
                <w:ilvl w:val="0"/>
                <w:numId w:val="18"/>
              </w:numPr>
              <w:spacing w:before="100" w:after="200" w:line="276" w:lineRule="auto"/>
            </w:pPr>
            <w:r w:rsidRPr="00DA5E8F">
              <w:t>Ανάλυση Διαθέσιμης Ενέργειας Διεργασιών</w:t>
            </w:r>
          </w:p>
          <w:p w14:paraId="6C03F757" w14:textId="77777777" w:rsidR="004270BD" w:rsidRPr="00DA5E8F" w:rsidRDefault="004270BD" w:rsidP="004270BD">
            <w:pPr>
              <w:pStyle w:val="a6"/>
              <w:numPr>
                <w:ilvl w:val="0"/>
                <w:numId w:val="18"/>
              </w:numPr>
              <w:spacing w:before="100" w:after="200" w:line="276" w:lineRule="auto"/>
            </w:pPr>
            <w:r w:rsidRPr="00DA5E8F">
              <w:t>Μοντελοποίηση Πολλαπλής Κλίμακας Διεργασιών</w:t>
            </w:r>
          </w:p>
          <w:p w14:paraId="353FE263" w14:textId="6F34C435" w:rsidR="00B37043" w:rsidRDefault="004270BD" w:rsidP="004270BD">
            <w:pPr>
              <w:pStyle w:val="a6"/>
              <w:numPr>
                <w:ilvl w:val="0"/>
                <w:numId w:val="18"/>
              </w:numPr>
              <w:spacing w:before="100" w:after="200" w:line="276" w:lineRule="auto"/>
            </w:pPr>
            <w:r w:rsidRPr="00507B85">
              <w:t>Μοντελοποίηση Κυψελών Στερεού Οξειδίου</w:t>
            </w:r>
          </w:p>
          <w:p w14:paraId="1206F695" w14:textId="77777777" w:rsidR="004270BD" w:rsidRPr="00CC438B" w:rsidRDefault="004270BD" w:rsidP="004270BD">
            <w:pPr>
              <w:pStyle w:val="a6"/>
              <w:numPr>
                <w:ilvl w:val="0"/>
                <w:numId w:val="18"/>
              </w:numPr>
              <w:spacing w:before="100" w:after="200" w:line="276" w:lineRule="auto"/>
            </w:pPr>
            <w:r w:rsidRPr="00CC438B">
              <w:t xml:space="preserve">Συμπεριφορά φάσης </w:t>
            </w:r>
            <w:r w:rsidRPr="00A247F8">
              <w:t>πετρελαϊκών ρευστών</w:t>
            </w:r>
            <w:r w:rsidRPr="00CC438B">
              <w:t xml:space="preserve"> και PVT</w:t>
            </w:r>
            <w:r>
              <w:t xml:space="preserve"> ( </w:t>
            </w:r>
            <w:r w:rsidRPr="00A247F8">
              <w:t>πειραματικ</w:t>
            </w:r>
            <w:r>
              <w:t>ές</w:t>
            </w:r>
            <w:r w:rsidRPr="00A247F8">
              <w:t xml:space="preserve"> διατάξε</w:t>
            </w:r>
            <w:r>
              <w:t>ις και προσομοιώσεις)</w:t>
            </w:r>
          </w:p>
          <w:p w14:paraId="302E76FD" w14:textId="77777777" w:rsidR="004270BD" w:rsidRPr="000A6A11" w:rsidRDefault="004270BD" w:rsidP="004270BD">
            <w:pPr>
              <w:pStyle w:val="a6"/>
              <w:numPr>
                <w:ilvl w:val="0"/>
                <w:numId w:val="18"/>
              </w:numPr>
              <w:spacing w:before="100" w:after="200" w:line="276" w:lineRule="auto"/>
            </w:pPr>
            <w:r w:rsidRPr="00384995">
              <w:t>Μοντελοποίηση πολλαπλών φάσεων θερμοδυναμικής ισορροπίας (</w:t>
            </w:r>
            <w:r w:rsidRPr="000A6A11">
              <w:t xml:space="preserve">μοντέλα Κυβικών Καταστατικών Εξισώσεων - </w:t>
            </w:r>
            <w:proofErr w:type="spellStart"/>
            <w:r w:rsidRPr="000A6A11">
              <w:t>EoS</w:t>
            </w:r>
            <w:proofErr w:type="spellEnd"/>
            <w:r w:rsidRPr="000A6A11">
              <w:t>)</w:t>
            </w:r>
          </w:p>
          <w:p w14:paraId="01979EFB" w14:textId="77777777" w:rsidR="004270BD" w:rsidRPr="00775744" w:rsidRDefault="004270BD" w:rsidP="004270BD">
            <w:pPr>
              <w:pStyle w:val="a6"/>
              <w:numPr>
                <w:ilvl w:val="0"/>
                <w:numId w:val="18"/>
              </w:numPr>
              <w:spacing w:before="100" w:after="200" w:line="276" w:lineRule="auto"/>
            </w:pPr>
            <w:r w:rsidRPr="00775744">
              <w:t>Ανάλυση πυρήνα</w:t>
            </w:r>
          </w:p>
          <w:p w14:paraId="30BAB935" w14:textId="77777777" w:rsidR="004270BD" w:rsidRPr="00775744" w:rsidRDefault="004270BD" w:rsidP="004270BD">
            <w:pPr>
              <w:pStyle w:val="a6"/>
              <w:numPr>
                <w:ilvl w:val="0"/>
                <w:numId w:val="18"/>
              </w:numPr>
              <w:spacing w:before="100" w:after="200" w:line="276" w:lineRule="auto"/>
            </w:pPr>
            <w:r w:rsidRPr="00775744">
              <w:t>Γεωθερμικοί ταμιευτήρες</w:t>
            </w:r>
          </w:p>
          <w:p w14:paraId="065FFEAD" w14:textId="77777777" w:rsidR="004270BD" w:rsidRPr="00775744" w:rsidRDefault="004270BD" w:rsidP="004270BD">
            <w:pPr>
              <w:pStyle w:val="a6"/>
              <w:numPr>
                <w:ilvl w:val="0"/>
                <w:numId w:val="18"/>
              </w:numPr>
              <w:spacing w:before="100" w:after="200" w:line="276" w:lineRule="auto"/>
            </w:pPr>
            <w:r w:rsidRPr="00775744">
              <w:t xml:space="preserve">Συμπεριφορά φάσεων των </w:t>
            </w:r>
            <w:r w:rsidRPr="006B78C2">
              <w:t xml:space="preserve">αέριων </w:t>
            </w:r>
            <w:proofErr w:type="spellStart"/>
            <w:r w:rsidRPr="006B78C2">
              <w:t>υδρ</w:t>
            </w:r>
            <w:r>
              <w:t>ι</w:t>
            </w:r>
            <w:r w:rsidRPr="006B78C2">
              <w:t>τ</w:t>
            </w:r>
            <w:r>
              <w:t>ώ</w:t>
            </w:r>
            <w:r w:rsidRPr="006B78C2">
              <w:t>ν</w:t>
            </w:r>
            <w:proofErr w:type="spellEnd"/>
            <w:r w:rsidRPr="006B78C2">
              <w:t xml:space="preserve"> φυσικών αερίων</w:t>
            </w:r>
          </w:p>
          <w:p w14:paraId="2BB9D85A" w14:textId="77777777" w:rsidR="004270BD" w:rsidRPr="00D53986" w:rsidRDefault="004270BD" w:rsidP="004270BD">
            <w:pPr>
              <w:pStyle w:val="a6"/>
              <w:numPr>
                <w:ilvl w:val="0"/>
                <w:numId w:val="18"/>
              </w:numPr>
              <w:spacing w:before="100" w:after="200" w:line="276" w:lineRule="auto"/>
            </w:pPr>
            <w:r w:rsidRPr="00775744">
              <w:t>Μελέτες</w:t>
            </w:r>
            <w:r w:rsidRPr="00D53986">
              <w:t xml:space="preserve"> </w:t>
            </w:r>
            <w:r>
              <w:t xml:space="preserve">σταθερότητας και </w:t>
            </w:r>
            <w:proofErr w:type="spellStart"/>
            <w:r w:rsidRPr="00D53986">
              <w:t>ρεολογικής</w:t>
            </w:r>
            <w:proofErr w:type="spellEnd"/>
            <w:r w:rsidRPr="00D53986">
              <w:t xml:space="preserve"> συμπεριφοράς σε γαλακτώματα πετρελαίου-νερού</w:t>
            </w:r>
          </w:p>
          <w:p w14:paraId="35226598" w14:textId="13ADB7F2" w:rsidR="004270BD" w:rsidRDefault="004270BD" w:rsidP="004270BD">
            <w:pPr>
              <w:pStyle w:val="a6"/>
              <w:numPr>
                <w:ilvl w:val="0"/>
                <w:numId w:val="18"/>
              </w:numPr>
              <w:spacing w:before="100" w:after="200" w:line="276" w:lineRule="auto"/>
            </w:pPr>
            <w:r w:rsidRPr="00FB1228">
              <w:t xml:space="preserve">Μελέτες </w:t>
            </w:r>
            <w:proofErr w:type="spellStart"/>
            <w:r w:rsidRPr="00FB1228">
              <w:t>ρεολογικής</w:t>
            </w:r>
            <w:proofErr w:type="spellEnd"/>
            <w:r w:rsidRPr="00FB1228">
              <w:t xml:space="preserve"> συμπεριφοράς  και σύστασης των πολφών γεωτρήσεων</w:t>
            </w:r>
          </w:p>
          <w:p w14:paraId="62A921EE" w14:textId="77777777" w:rsidR="00B37043" w:rsidRDefault="00B37043" w:rsidP="004270BD">
            <w:pPr>
              <w:spacing w:after="0" w:line="240" w:lineRule="auto"/>
              <w:rPr>
                <w:rFonts w:ascii="Calibri" w:eastAsia="Times New Roman" w:hAnsi="Calibri" w:cs="Calibri"/>
                <w:color w:val="000000"/>
                <w:kern w:val="0"/>
                <w:lang w:eastAsia="el-GR"/>
                <w14:ligatures w14:val="none"/>
              </w:rPr>
            </w:pPr>
          </w:p>
          <w:p w14:paraId="5CED4A88" w14:textId="77777777" w:rsidR="00D52A85" w:rsidRDefault="00D52A85" w:rsidP="004270BD">
            <w:pPr>
              <w:spacing w:after="0" w:line="240" w:lineRule="auto"/>
              <w:rPr>
                <w:rFonts w:ascii="Calibri" w:eastAsia="Times New Roman" w:hAnsi="Calibri" w:cs="Calibri"/>
                <w:color w:val="000000"/>
                <w:kern w:val="0"/>
                <w:lang w:eastAsia="el-GR"/>
                <w14:ligatures w14:val="none"/>
              </w:rPr>
            </w:pPr>
          </w:p>
          <w:p w14:paraId="43C16A31" w14:textId="77777777" w:rsidR="00D52A85" w:rsidRDefault="00D52A85" w:rsidP="004270BD">
            <w:pPr>
              <w:spacing w:after="0" w:line="240" w:lineRule="auto"/>
              <w:rPr>
                <w:rFonts w:ascii="Calibri" w:eastAsia="Times New Roman" w:hAnsi="Calibri" w:cs="Calibri"/>
                <w:color w:val="000000"/>
                <w:kern w:val="0"/>
                <w:lang w:eastAsia="el-GR"/>
                <w14:ligatures w14:val="none"/>
              </w:rPr>
            </w:pPr>
          </w:p>
          <w:p w14:paraId="27D07B16" w14:textId="77777777" w:rsidR="00B37043" w:rsidRDefault="00B37043" w:rsidP="004270BD">
            <w:pPr>
              <w:spacing w:after="0" w:line="240" w:lineRule="auto"/>
              <w:rPr>
                <w:rFonts w:ascii="Calibri" w:eastAsia="Times New Roman" w:hAnsi="Calibri" w:cs="Calibri"/>
                <w:color w:val="000000"/>
                <w:kern w:val="0"/>
                <w:lang w:eastAsia="el-GR"/>
                <w14:ligatures w14:val="none"/>
              </w:rPr>
            </w:pPr>
          </w:p>
          <w:p w14:paraId="33675820" w14:textId="6871828D" w:rsidR="00B37043" w:rsidRPr="007422FA" w:rsidRDefault="00B37043" w:rsidP="004270BD">
            <w:pPr>
              <w:spacing w:after="0" w:line="240" w:lineRule="auto"/>
              <w:rPr>
                <w:rFonts w:ascii="Calibri" w:eastAsia="Times New Roman" w:hAnsi="Calibri" w:cs="Calibri"/>
                <w:color w:val="000000"/>
                <w:kern w:val="0"/>
                <w:lang w:eastAsia="el-GR"/>
                <w14:ligatures w14:val="none"/>
              </w:rPr>
            </w:pPr>
          </w:p>
        </w:tc>
      </w:tr>
      <w:tr w:rsidR="007422FA" w:rsidRPr="007422FA" w14:paraId="7F52BB6B"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366DBD1E"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AFCFEE4"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0A9B119E"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23ED0497"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6D5CD20"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6ED4924D"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79FF9A3C"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DCCE6B5"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2078F1D6"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6BFD7C58"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76983D38"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4E9A44FB"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5AE2750F"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CB1A3E1"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11594D3F"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0F552901"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5112BA58"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728C51F9"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29F521A3"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C182316"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3918C9A7"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0C31A6A9"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67D355C4"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153F83E1"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06FCDE65"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DEC6A30"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2FB0F360"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40B30FC7"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071123F"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662FE833" w14:textId="77777777" w:rsidTr="00692517">
        <w:trPr>
          <w:trHeight w:val="450"/>
        </w:trPr>
        <w:tc>
          <w:tcPr>
            <w:tcW w:w="3038" w:type="dxa"/>
            <w:vMerge w:val="restart"/>
            <w:tcBorders>
              <w:top w:val="nil"/>
              <w:left w:val="single" w:sz="8" w:space="0" w:color="auto"/>
              <w:bottom w:val="single" w:sz="4" w:space="0" w:color="auto"/>
              <w:right w:val="single" w:sz="8" w:space="0" w:color="auto"/>
            </w:tcBorders>
            <w:shd w:val="clear" w:color="000000" w:fill="F2F2F2"/>
            <w:vAlign w:val="center"/>
            <w:hideMark/>
          </w:tcPr>
          <w:p w14:paraId="32758477" w14:textId="5C2E6DC9"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lastRenderedPageBreak/>
              <w:t>ΣΤΡΑΤΗΓΙΚΟΙ ΣΤΟΧΟΙ</w:t>
            </w:r>
          </w:p>
        </w:tc>
        <w:tc>
          <w:tcPr>
            <w:tcW w:w="6620" w:type="dxa"/>
            <w:vMerge w:val="restart"/>
            <w:tcBorders>
              <w:top w:val="single" w:sz="4" w:space="0" w:color="auto"/>
              <w:left w:val="nil"/>
              <w:bottom w:val="single" w:sz="4" w:space="0" w:color="auto"/>
              <w:right w:val="single" w:sz="8" w:space="0" w:color="000000"/>
            </w:tcBorders>
            <w:shd w:val="clear" w:color="auto" w:fill="auto"/>
            <w:noWrap/>
            <w:hideMark/>
          </w:tcPr>
          <w:p w14:paraId="25D8BCB7" w14:textId="77777777" w:rsidR="007422FA" w:rsidRDefault="007422FA" w:rsidP="00692517">
            <w:pPr>
              <w:spacing w:after="0" w:line="240" w:lineRule="auto"/>
              <w:rPr>
                <w:rFonts w:ascii="Calibri" w:eastAsia="Times New Roman" w:hAnsi="Calibri" w:cs="Calibri"/>
                <w:color w:val="000000"/>
                <w:kern w:val="0"/>
                <w:lang w:eastAsia="el-GR"/>
                <w14:ligatures w14:val="none"/>
              </w:rPr>
            </w:pPr>
          </w:p>
          <w:p w14:paraId="58019AFF" w14:textId="7F26B7D2" w:rsidR="00085423" w:rsidRDefault="00A86A8D" w:rsidP="00692517">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Οι στρατηγικοί στόχοι του Τμήματος Μηχανικών Ορυκτών Πόρων περιλαμβάνουν τα παρακάτω:</w:t>
            </w:r>
          </w:p>
          <w:p w14:paraId="1546610F" w14:textId="77777777" w:rsidR="00A86A8D" w:rsidRDefault="00A86A8D" w:rsidP="00692517">
            <w:pPr>
              <w:spacing w:after="0" w:line="240" w:lineRule="auto"/>
              <w:rPr>
                <w:rFonts w:ascii="Calibri" w:eastAsia="Times New Roman" w:hAnsi="Calibri" w:cs="Calibri"/>
                <w:color w:val="000000"/>
                <w:kern w:val="0"/>
                <w:lang w:eastAsia="el-GR"/>
                <w14:ligatures w14:val="none"/>
              </w:rPr>
            </w:pPr>
          </w:p>
          <w:p w14:paraId="3E87196D" w14:textId="4D3F633E" w:rsidR="00085423" w:rsidRDefault="00A424D3"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Αύξηση των ερευνητικών προγραμμάτων</w:t>
            </w:r>
          </w:p>
          <w:p w14:paraId="5838BCC7" w14:textId="1FE4DFE0" w:rsidR="002F7286" w:rsidRDefault="002F7286"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Αύξηση του αριθμού των δημοσιεύσεων</w:t>
            </w:r>
          </w:p>
          <w:p w14:paraId="0D593971" w14:textId="78A42B42" w:rsidR="00A424D3" w:rsidRDefault="00A424D3"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Αύξηση του αριθμού εισακτέων</w:t>
            </w:r>
          </w:p>
          <w:p w14:paraId="5A99452E" w14:textId="52BBE30F" w:rsidR="00A424D3" w:rsidRDefault="00A424D3"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Αύξηση του αριθμού μελών ΔΕΠ/ΕΔΙΠ/ΕΤΕΠ</w:t>
            </w:r>
          </w:p>
          <w:p w14:paraId="1288089E" w14:textId="4A35B5D6" w:rsidR="00B37043" w:rsidRDefault="00B37043"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Ολοκλήρωση όλων των αλλαγών στο Τμήμα και το ΠΠΣ σύμφωνα με τις υποδείξεις και τα συμπεράσματα </w:t>
            </w:r>
            <w:r>
              <w:rPr>
                <w:rFonts w:ascii="Calibri" w:eastAsia="Times New Roman" w:hAnsi="Calibri" w:cs="Calibri"/>
                <w:color w:val="000000"/>
                <w:kern w:val="0"/>
                <w:lang w:eastAsia="el-GR"/>
                <w14:ligatures w14:val="none"/>
              </w:rPr>
              <w:t>της Επιτροπής Αξιολόγησης</w:t>
            </w:r>
            <w:r>
              <w:rPr>
                <w:rFonts w:ascii="Calibri" w:eastAsia="Times New Roman" w:hAnsi="Calibri" w:cs="Calibri"/>
                <w:color w:val="000000"/>
                <w:kern w:val="0"/>
                <w:lang w:eastAsia="el-GR"/>
                <w14:ligatures w14:val="none"/>
              </w:rPr>
              <w:t xml:space="preserve"> και τη Αναφοράς Πιστοποίησης του Προπτυχιακού Προγράμματος Σπουδών (2023)</w:t>
            </w:r>
          </w:p>
          <w:p w14:paraId="399F3370" w14:textId="08FE4EBC" w:rsidR="00A424D3" w:rsidRDefault="00A424D3"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Βελτίωση της </w:t>
            </w:r>
            <w:proofErr w:type="spellStart"/>
            <w:r>
              <w:rPr>
                <w:rFonts w:ascii="Calibri" w:eastAsia="Times New Roman" w:hAnsi="Calibri" w:cs="Calibri"/>
                <w:color w:val="000000"/>
                <w:kern w:val="0"/>
                <w:lang w:eastAsia="el-GR"/>
                <w14:ligatures w14:val="none"/>
              </w:rPr>
              <w:t>αναγνωρισιμότητας</w:t>
            </w:r>
            <w:proofErr w:type="spellEnd"/>
            <w:r>
              <w:rPr>
                <w:rFonts w:ascii="Calibri" w:eastAsia="Times New Roman" w:hAnsi="Calibri" w:cs="Calibri"/>
                <w:color w:val="000000"/>
                <w:kern w:val="0"/>
                <w:lang w:eastAsia="el-GR"/>
                <w14:ligatures w14:val="none"/>
              </w:rPr>
              <w:t xml:space="preserve"> και της αποδοχής του Τμήματος και των αποφοίτων του</w:t>
            </w:r>
            <w:r w:rsidR="002F7286">
              <w:rPr>
                <w:rFonts w:ascii="Calibri" w:eastAsia="Times New Roman" w:hAnsi="Calibri" w:cs="Calibri"/>
                <w:color w:val="000000"/>
                <w:kern w:val="0"/>
                <w:lang w:eastAsia="el-GR"/>
                <w14:ligatures w14:val="none"/>
              </w:rPr>
              <w:t xml:space="preserve"> στην αγορά εργασίας αλλά και το ευρύτερο κοινό</w:t>
            </w:r>
          </w:p>
          <w:p w14:paraId="422A312A" w14:textId="3F1D5382" w:rsidR="002F7286" w:rsidRDefault="002F7286"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Βελτίωση του ρυθμού αποφοίτησης</w:t>
            </w:r>
          </w:p>
          <w:p w14:paraId="2ABCC53F" w14:textId="5AF21A2E" w:rsidR="00A424D3" w:rsidRDefault="00A424D3"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Προώθηση του αντικειμένου του Μηχανικού Ορυκτών Πόρων στη δευτεροβάθμια και πρωτοβάθμια εκπαίδευση (μαθητές και διδάσκοντες)</w:t>
            </w:r>
          </w:p>
          <w:p w14:paraId="6DD576D9" w14:textId="5F6D8E00" w:rsidR="00A424D3" w:rsidRDefault="00A424D3"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Βελτίωση των υποδομών</w:t>
            </w:r>
          </w:p>
          <w:p w14:paraId="19808A6A" w14:textId="2C8F33C5" w:rsidR="00A424D3" w:rsidRDefault="00A86A8D"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Καλύτερη</w:t>
            </w:r>
            <w:r w:rsidR="002F728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 xml:space="preserve">και περισσότερη </w:t>
            </w:r>
            <w:r w:rsidR="002F7286">
              <w:rPr>
                <w:rFonts w:ascii="Calibri" w:eastAsia="Times New Roman" w:hAnsi="Calibri" w:cs="Calibri"/>
                <w:color w:val="000000"/>
                <w:kern w:val="0"/>
                <w:lang w:eastAsia="el-GR"/>
                <w14:ligatures w14:val="none"/>
              </w:rPr>
              <w:t>συνεργασία με τα άλλα Τμήματα του Πανεπιστημίου Δυτικής Μακεδονίας</w:t>
            </w:r>
          </w:p>
          <w:p w14:paraId="66E117A2" w14:textId="7F9DD2FF" w:rsidR="002F7286" w:rsidRDefault="00A86A8D"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Καλύτερη και περισσότερη συνεργασία</w:t>
            </w:r>
            <w:r w:rsidR="002F7286">
              <w:rPr>
                <w:rFonts w:ascii="Calibri" w:eastAsia="Times New Roman" w:hAnsi="Calibri" w:cs="Calibri"/>
                <w:color w:val="000000"/>
                <w:kern w:val="0"/>
                <w:lang w:eastAsia="el-GR"/>
                <w14:ligatures w14:val="none"/>
              </w:rPr>
              <w:t xml:space="preserve"> με ερευνητικούς και επαγγελματικούς φορείς και οργανισμούς του εξορυκτικού κλάδου</w:t>
            </w:r>
            <w:r w:rsidR="00ED3CEE" w:rsidRPr="00ED3CEE">
              <w:rPr>
                <w:rFonts w:ascii="Calibri" w:eastAsia="Times New Roman" w:hAnsi="Calibri" w:cs="Calibri"/>
                <w:color w:val="000000"/>
                <w:kern w:val="0"/>
                <w:lang w:eastAsia="el-GR"/>
                <w14:ligatures w14:val="none"/>
              </w:rPr>
              <w:t xml:space="preserve"> </w:t>
            </w:r>
            <w:r w:rsidR="00ED3CEE">
              <w:rPr>
                <w:rFonts w:ascii="Calibri" w:eastAsia="Times New Roman" w:hAnsi="Calibri" w:cs="Calibri"/>
                <w:color w:val="000000"/>
                <w:kern w:val="0"/>
                <w:lang w:eastAsia="el-GR"/>
                <w14:ligatures w14:val="none"/>
              </w:rPr>
              <w:t xml:space="preserve">και των </w:t>
            </w:r>
            <w:proofErr w:type="spellStart"/>
            <w:r w:rsidR="00ED3CEE">
              <w:rPr>
                <w:rFonts w:ascii="Calibri" w:eastAsia="Times New Roman" w:hAnsi="Calibri" w:cs="Calibri"/>
                <w:color w:val="000000"/>
                <w:kern w:val="0"/>
                <w:lang w:eastAsia="el-GR"/>
                <w14:ligatures w14:val="none"/>
              </w:rPr>
              <w:t>γεωεπιστημών</w:t>
            </w:r>
            <w:proofErr w:type="spellEnd"/>
            <w:r w:rsidR="002F7286">
              <w:rPr>
                <w:rFonts w:ascii="Calibri" w:eastAsia="Times New Roman" w:hAnsi="Calibri" w:cs="Calibri"/>
                <w:color w:val="000000"/>
                <w:kern w:val="0"/>
                <w:lang w:eastAsia="el-GR"/>
                <w14:ligatures w14:val="none"/>
              </w:rPr>
              <w:t xml:space="preserve"> στην Ελλάδα και το εξωτερικό (ΕΑΓΜΕ, ΣΜΕ, ΣΕΜΜΘ, ΤΕΕ, ΕΚΕΤΑ, κλπ.)</w:t>
            </w:r>
          </w:p>
          <w:p w14:paraId="4200BE39" w14:textId="113D1308" w:rsidR="0098597D" w:rsidRDefault="0098597D" w:rsidP="00A424D3">
            <w:pPr>
              <w:pStyle w:val="a6"/>
              <w:numPr>
                <w:ilvl w:val="0"/>
                <w:numId w:val="1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Καλύτερη διασύνδεση με επιχειρήσεις του κλάδου στα πλαίσια ερευνητικών έργων και παροχής συμβουλευτικών υπηρεσιών.</w:t>
            </w:r>
          </w:p>
          <w:p w14:paraId="1AB3A1F4" w14:textId="77777777" w:rsidR="00C22EBC" w:rsidRDefault="00C22EBC" w:rsidP="00C22EBC">
            <w:pPr>
              <w:pStyle w:val="a6"/>
              <w:spacing w:after="0" w:line="240" w:lineRule="auto"/>
              <w:rPr>
                <w:rFonts w:ascii="Calibri" w:eastAsia="Times New Roman" w:hAnsi="Calibri" w:cs="Calibri"/>
                <w:color w:val="000000"/>
                <w:kern w:val="0"/>
                <w:lang w:eastAsia="el-GR"/>
                <w14:ligatures w14:val="none"/>
              </w:rPr>
            </w:pPr>
          </w:p>
          <w:p w14:paraId="616793DB" w14:textId="7C36B17A" w:rsidR="007422FA" w:rsidRPr="007422FA" w:rsidRDefault="007422FA" w:rsidP="00692517">
            <w:pPr>
              <w:spacing w:after="0" w:line="240" w:lineRule="auto"/>
              <w:rPr>
                <w:rFonts w:ascii="Calibri" w:eastAsia="Times New Roman" w:hAnsi="Calibri" w:cs="Calibri"/>
                <w:color w:val="000000"/>
                <w:kern w:val="0"/>
                <w:lang w:eastAsia="el-GR"/>
                <w14:ligatures w14:val="none"/>
              </w:rPr>
            </w:pPr>
          </w:p>
        </w:tc>
      </w:tr>
      <w:tr w:rsidR="007422FA" w:rsidRPr="007422FA" w14:paraId="5A5635A6"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56EBE1CA"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3241E67D"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4AE7AEF9"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3854FC7E"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2F6749C9"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79035B0E"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35305F8C"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1BCE5694"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r w:rsidR="007422FA" w:rsidRPr="007422FA" w14:paraId="7649304C" w14:textId="77777777" w:rsidTr="000839CD">
        <w:trPr>
          <w:trHeight w:val="450"/>
        </w:trPr>
        <w:tc>
          <w:tcPr>
            <w:tcW w:w="3038" w:type="dxa"/>
            <w:vMerge/>
            <w:tcBorders>
              <w:top w:val="nil"/>
              <w:left w:val="single" w:sz="8" w:space="0" w:color="auto"/>
              <w:bottom w:val="single" w:sz="4" w:space="0" w:color="auto"/>
              <w:right w:val="single" w:sz="8" w:space="0" w:color="auto"/>
            </w:tcBorders>
            <w:vAlign w:val="center"/>
            <w:hideMark/>
          </w:tcPr>
          <w:p w14:paraId="10C9170F" w14:textId="77777777" w:rsidR="007422FA" w:rsidRPr="007422FA" w:rsidRDefault="007422FA" w:rsidP="000839CD">
            <w:pPr>
              <w:spacing w:after="0" w:line="240" w:lineRule="auto"/>
              <w:jc w:val="center"/>
              <w:rPr>
                <w:rFonts w:ascii="Calibri" w:eastAsia="Times New Roman" w:hAnsi="Calibri" w:cs="Calibri"/>
                <w:b/>
                <w:bCs/>
                <w:color w:val="000000"/>
                <w:kern w:val="0"/>
                <w:lang w:eastAsia="el-GR"/>
                <w14:ligatures w14:val="none"/>
              </w:rPr>
            </w:pPr>
          </w:p>
        </w:tc>
        <w:tc>
          <w:tcPr>
            <w:tcW w:w="6620" w:type="dxa"/>
            <w:vMerge/>
            <w:tcBorders>
              <w:top w:val="single" w:sz="4" w:space="0" w:color="auto"/>
              <w:left w:val="nil"/>
              <w:bottom w:val="single" w:sz="4" w:space="0" w:color="auto"/>
              <w:right w:val="single" w:sz="8" w:space="0" w:color="000000"/>
            </w:tcBorders>
            <w:vAlign w:val="center"/>
            <w:hideMark/>
          </w:tcPr>
          <w:p w14:paraId="0D864E61" w14:textId="77777777" w:rsidR="007422FA" w:rsidRPr="007422FA" w:rsidRDefault="007422FA" w:rsidP="000839CD">
            <w:pPr>
              <w:spacing w:after="0" w:line="240" w:lineRule="auto"/>
              <w:jc w:val="center"/>
              <w:rPr>
                <w:rFonts w:ascii="Calibri" w:eastAsia="Times New Roman" w:hAnsi="Calibri" w:cs="Calibri"/>
                <w:color w:val="000000"/>
                <w:kern w:val="0"/>
                <w:lang w:eastAsia="el-GR"/>
                <w14:ligatures w14:val="none"/>
              </w:rPr>
            </w:pPr>
          </w:p>
        </w:tc>
      </w:tr>
    </w:tbl>
    <w:p w14:paraId="6FFB3A10" w14:textId="77C7FC0A" w:rsidR="00085423" w:rsidRDefault="00085423"/>
    <w:tbl>
      <w:tblPr>
        <w:tblW w:w="9663" w:type="dxa"/>
        <w:tblInd w:w="-5" w:type="dxa"/>
        <w:tblCellMar>
          <w:top w:w="15" w:type="dxa"/>
        </w:tblCellMar>
        <w:tblLook w:val="04A0" w:firstRow="1" w:lastRow="0" w:firstColumn="1" w:lastColumn="0" w:noHBand="0" w:noVBand="1"/>
      </w:tblPr>
      <w:tblGrid>
        <w:gridCol w:w="2977"/>
        <w:gridCol w:w="6686"/>
      </w:tblGrid>
      <w:tr w:rsidR="00085423" w:rsidRPr="007422FA" w14:paraId="1B772D34"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1765122E" w14:textId="583235C7"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ΔΡΑΣΕΙΣ ΤΟΥ ΤΜΗΜΑΤΟΣ ΚΑΙ ΕΡΕΥΝΗΤΙΚΑ ΑΠΟΤΕΛΕΣΜΑΤΑ</w:t>
            </w:r>
          </w:p>
        </w:tc>
      </w:tr>
      <w:tr w:rsidR="007422FA" w:rsidRPr="00C22EBC" w14:paraId="49744F48" w14:textId="77777777" w:rsidTr="000166D9">
        <w:trPr>
          <w:trHeight w:val="450"/>
        </w:trPr>
        <w:tc>
          <w:tcPr>
            <w:tcW w:w="2977" w:type="dxa"/>
            <w:vMerge w:val="restart"/>
            <w:tcBorders>
              <w:top w:val="nil"/>
              <w:left w:val="single" w:sz="8" w:space="0" w:color="auto"/>
              <w:bottom w:val="single" w:sz="4" w:space="0" w:color="auto"/>
              <w:right w:val="single" w:sz="8" w:space="0" w:color="auto"/>
            </w:tcBorders>
            <w:shd w:val="clear" w:color="000000" w:fill="F2F2F2"/>
            <w:vAlign w:val="center"/>
            <w:hideMark/>
          </w:tcPr>
          <w:p w14:paraId="70CECA85" w14:textId="3A5535B2"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ΔΡΑΣΕΙΣ ΣΤΟ </w:t>
            </w:r>
            <w:r w:rsidR="00085423">
              <w:rPr>
                <w:rFonts w:ascii="Calibri" w:eastAsia="Times New Roman" w:hAnsi="Calibri" w:cs="Calibri"/>
                <w:b/>
                <w:bCs/>
                <w:color w:val="000000"/>
                <w:kern w:val="0"/>
                <w:lang w:eastAsia="el-GR"/>
                <w14:ligatures w14:val="none"/>
              </w:rPr>
              <w:t xml:space="preserve">ΕΤΟΣ </w:t>
            </w:r>
            <w:r w:rsidRPr="007422FA">
              <w:rPr>
                <w:rFonts w:ascii="Calibri" w:eastAsia="Times New Roman" w:hAnsi="Calibri" w:cs="Calibri"/>
                <w:b/>
                <w:bCs/>
                <w:color w:val="000000"/>
                <w:kern w:val="0"/>
                <w:lang w:eastAsia="el-GR"/>
                <w14:ligatures w14:val="none"/>
              </w:rPr>
              <w:t>202</w:t>
            </w:r>
            <w:r w:rsidR="002F79CF">
              <w:rPr>
                <w:rFonts w:ascii="Calibri" w:eastAsia="Times New Roman" w:hAnsi="Calibri" w:cs="Calibri"/>
                <w:b/>
                <w:bCs/>
                <w:color w:val="000000"/>
                <w:kern w:val="0"/>
                <w:lang w:eastAsia="el-GR"/>
                <w14:ligatures w14:val="none"/>
              </w:rPr>
              <w:t>4</w:t>
            </w:r>
          </w:p>
        </w:tc>
        <w:tc>
          <w:tcPr>
            <w:tcW w:w="6686" w:type="dxa"/>
            <w:vMerge w:val="restart"/>
            <w:tcBorders>
              <w:top w:val="single" w:sz="4" w:space="0" w:color="auto"/>
              <w:left w:val="nil"/>
              <w:bottom w:val="single" w:sz="4" w:space="0" w:color="auto"/>
              <w:right w:val="single" w:sz="8" w:space="0" w:color="000000"/>
            </w:tcBorders>
            <w:shd w:val="clear" w:color="auto" w:fill="auto"/>
            <w:noWrap/>
            <w:hideMark/>
          </w:tcPr>
          <w:p w14:paraId="4BCA0737" w14:textId="77777777" w:rsidR="00D0046B" w:rsidRDefault="00D0046B" w:rsidP="000166D9">
            <w:pPr>
              <w:spacing w:after="0" w:line="240" w:lineRule="auto"/>
              <w:rPr>
                <w:rFonts w:ascii="Calibri" w:eastAsia="Times New Roman" w:hAnsi="Calibri" w:cs="Calibri"/>
                <w:color w:val="000000"/>
                <w:kern w:val="0"/>
                <w:lang w:eastAsia="el-GR"/>
                <w14:ligatures w14:val="none"/>
              </w:rPr>
            </w:pPr>
          </w:p>
          <w:p w14:paraId="62C80AD4" w14:textId="32FA6A3A" w:rsidR="000166D9" w:rsidRDefault="000166D9" w:rsidP="000166D9">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Το Τμήμα </w:t>
            </w:r>
            <w:r w:rsidR="00D52A85">
              <w:rPr>
                <w:rFonts w:ascii="Calibri" w:eastAsia="Times New Roman" w:hAnsi="Calibri" w:cs="Calibri"/>
                <w:color w:val="000000"/>
                <w:kern w:val="0"/>
                <w:lang w:eastAsia="el-GR"/>
                <w14:ligatures w14:val="none"/>
              </w:rPr>
              <w:t>πέτυχε</w:t>
            </w:r>
            <w:r>
              <w:rPr>
                <w:rFonts w:ascii="Calibri" w:eastAsia="Times New Roman" w:hAnsi="Calibri" w:cs="Calibri"/>
                <w:color w:val="000000"/>
                <w:kern w:val="0"/>
                <w:lang w:eastAsia="el-GR"/>
                <w14:ligatures w14:val="none"/>
              </w:rPr>
              <w:t xml:space="preserve"> μέσα στο 2024:</w:t>
            </w:r>
          </w:p>
          <w:p w14:paraId="4F87F4E0" w14:textId="7A40EC58" w:rsidR="000166D9" w:rsidRPr="000B3388" w:rsidRDefault="000166D9" w:rsidP="000166D9">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την υπαγωγή του προπτυχιακού προγράμματος σπουδών Μηχανικών Ορυκτών Πόρων στη διάταξη για το </w:t>
            </w:r>
            <w:r>
              <w:rPr>
                <w:rFonts w:ascii="Calibri" w:eastAsia="Times New Roman" w:hAnsi="Calibri" w:cs="Calibri"/>
                <w:color w:val="000000"/>
                <w:kern w:val="0"/>
                <w:lang w:val="en-US" w:eastAsia="el-GR"/>
                <w14:ligatures w14:val="none"/>
              </w:rPr>
              <w:t>integrated</w:t>
            </w:r>
            <w:r w:rsidRPr="000B3388">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master</w:t>
            </w:r>
            <w:r>
              <w:rPr>
                <w:rFonts w:ascii="Calibri" w:eastAsia="Times New Roman" w:hAnsi="Calibri" w:cs="Calibri"/>
                <w:color w:val="000000"/>
                <w:kern w:val="0"/>
                <w:lang w:eastAsia="el-GR"/>
                <w14:ligatures w14:val="none"/>
              </w:rPr>
              <w:t xml:space="preserve"> έπειτα από την επιτυχή πιστοποίηση του ΠΠΣ από την ΕΘΑΑΕ</w:t>
            </w:r>
            <w:r w:rsidRPr="000B3388">
              <w:rPr>
                <w:rFonts w:ascii="Calibri" w:eastAsia="Times New Roman" w:hAnsi="Calibri" w:cs="Calibri"/>
                <w:color w:val="000000"/>
                <w:kern w:val="0"/>
                <w:lang w:eastAsia="el-GR"/>
                <w14:ligatures w14:val="none"/>
              </w:rPr>
              <w:t>,</w:t>
            </w:r>
          </w:p>
          <w:p w14:paraId="2DCA11B0" w14:textId="77777777" w:rsidR="000166D9" w:rsidRDefault="000166D9" w:rsidP="000166D9">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τη λήψη απόφασης από το Τεχνικό Επιμελητήριο της Ελλάδας για την ένταξη των αποφοίτων διπλωματούχων Μηχανικών Ορυκτών Πόρων του Τμήματος και την αναγνώριση των σχετικών επαγγελματικών δικαιωμάτων,</w:t>
            </w:r>
          </w:p>
          <w:p w14:paraId="57B8110A" w14:textId="359DE515" w:rsidR="000166D9" w:rsidRDefault="000166D9" w:rsidP="000166D9">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την αποφοίτηση των πρώτων 13 διπλωματούχων Μηχανικών Ορυκτών Πόρων</w:t>
            </w:r>
            <w:r w:rsidR="00386C75">
              <w:rPr>
                <w:rFonts w:ascii="Calibri" w:eastAsia="Times New Roman" w:hAnsi="Calibri" w:cs="Calibri"/>
                <w:color w:val="000000"/>
                <w:kern w:val="0"/>
                <w:lang w:eastAsia="el-GR"/>
                <w14:ligatures w14:val="none"/>
              </w:rPr>
              <w:t>, ορισμένοι εκ των οποίων έχουν ήδη εγγραφεί στο ΤΕΕ και έχουν προσληφθεί από εταιρείες στην Ελλάδα σε θέσεις που αφορούν στην ειδικότητά τους</w:t>
            </w:r>
            <w:r w:rsidR="00867170">
              <w:rPr>
                <w:rFonts w:ascii="Calibri" w:eastAsia="Times New Roman" w:hAnsi="Calibri" w:cs="Calibri"/>
                <w:color w:val="000000"/>
                <w:kern w:val="0"/>
                <w:lang w:eastAsia="el-GR"/>
                <w14:ligatures w14:val="none"/>
              </w:rPr>
              <w:t>.</w:t>
            </w:r>
          </w:p>
          <w:p w14:paraId="54D82884" w14:textId="144C50D7" w:rsidR="00867170" w:rsidRPr="00D0046B" w:rsidRDefault="00B37043" w:rsidP="00D0046B">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την υλοποίηση του μεγαλύτερου μέρους των αλλαγών στο Προπτυχιακό Πρόγραμμα Σπουδών σύμφωνα με τις υποδείξεις της Επιτροπής Αξιολόγησης έπειτα από την πιστοποίηση του ΠΠΣ (2023), μέσω αναθεώρησης του ΠΠΣ αλλά και άλλων ενεργειών.</w:t>
            </w:r>
          </w:p>
          <w:p w14:paraId="37F53A5F" w14:textId="77777777" w:rsidR="000E740A" w:rsidRDefault="000E740A" w:rsidP="00867170">
            <w:pPr>
              <w:spacing w:after="0" w:line="240" w:lineRule="auto"/>
              <w:rPr>
                <w:rFonts w:ascii="Calibri" w:eastAsia="Times New Roman" w:hAnsi="Calibri" w:cs="Calibri"/>
                <w:color w:val="000000"/>
                <w:kern w:val="0"/>
                <w:lang w:eastAsia="el-GR"/>
                <w14:ligatures w14:val="none"/>
              </w:rPr>
            </w:pPr>
          </w:p>
          <w:p w14:paraId="76C19B8D" w14:textId="5E066FA0" w:rsidR="00386C75" w:rsidRDefault="00867170" w:rsidP="00867170">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lastRenderedPageBreak/>
              <w:t>Το Τμήμα διοργάνωσε ή/και συμμετείχε στις παρακάτω δράσεις:</w:t>
            </w:r>
          </w:p>
          <w:p w14:paraId="1FF4AAE7" w14:textId="77777777" w:rsidR="00D0046B" w:rsidRDefault="00D0046B" w:rsidP="00867170">
            <w:pPr>
              <w:spacing w:after="0" w:line="240" w:lineRule="auto"/>
              <w:rPr>
                <w:rFonts w:ascii="Calibri" w:eastAsia="Times New Roman" w:hAnsi="Calibri" w:cs="Calibri"/>
                <w:color w:val="000000"/>
                <w:kern w:val="0"/>
                <w:lang w:eastAsia="el-GR"/>
                <w14:ligatures w14:val="none"/>
              </w:rPr>
            </w:pPr>
          </w:p>
          <w:p w14:paraId="239DD0B5" w14:textId="77777777" w:rsidR="00C22EBC" w:rsidRDefault="00C22EBC"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συμμετοχή του Τμήματος στις δράσεις «Βρες τι θα σπουδάσεις» και «</w:t>
            </w:r>
            <w:r>
              <w:rPr>
                <w:rFonts w:ascii="Calibri" w:eastAsia="Times New Roman" w:hAnsi="Calibri" w:cs="Calibri"/>
                <w:color w:val="000000"/>
                <w:kern w:val="0"/>
                <w:lang w:val="en-US" w:eastAsia="el-GR"/>
                <w14:ligatures w14:val="none"/>
              </w:rPr>
              <w:t>Open</w:t>
            </w:r>
            <w:r w:rsidRPr="00020F6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Days</w:t>
            </w:r>
            <w:r>
              <w:rPr>
                <w:rFonts w:ascii="Calibri" w:eastAsia="Times New Roman" w:hAnsi="Calibri" w:cs="Calibri"/>
                <w:color w:val="000000"/>
                <w:kern w:val="0"/>
                <w:lang w:eastAsia="el-GR"/>
                <w14:ligatures w14:val="none"/>
              </w:rPr>
              <w:t>» του Πανεπιστημίου Δυτικής Μακεδονίας, με παρουσίαση του Τμήματος και του προπτυχιακού προγράμματος σπουδών,</w:t>
            </w:r>
          </w:p>
          <w:p w14:paraId="785C84A5" w14:textId="77777777" w:rsidR="00C22EBC" w:rsidRDefault="00C22EBC"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συμμετοχή του Τμήματος με 3 ερευνητικά εργαστήρια στη δράση «Ημέρα Επιστήμης και Έρευνας» του Πανεπιστημίου Δυτικής Μακεδονίας,</w:t>
            </w:r>
          </w:p>
          <w:p w14:paraId="1059A66E" w14:textId="77777777" w:rsidR="00C22EBC" w:rsidRDefault="00C22EBC"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διοργάνωση ημερίδας με τίτλο «</w:t>
            </w:r>
            <w:r w:rsidRPr="00020F66">
              <w:rPr>
                <w:rFonts w:ascii="Calibri" w:eastAsia="Times New Roman" w:hAnsi="Calibri" w:cs="Calibri"/>
                <w:color w:val="000000"/>
                <w:kern w:val="0"/>
                <w:lang w:eastAsia="el-GR"/>
                <w14:ligatures w14:val="none"/>
              </w:rPr>
              <w:t>Η έρευνα των υποψήφιων διδακτόρων στο Τμήμα Μηχανικών Ορυκτών Πόρων</w:t>
            </w:r>
            <w:r>
              <w:rPr>
                <w:rFonts w:ascii="Calibri" w:eastAsia="Times New Roman" w:hAnsi="Calibri" w:cs="Calibri"/>
                <w:color w:val="000000"/>
                <w:kern w:val="0"/>
                <w:lang w:eastAsia="el-GR"/>
                <w14:ligatures w14:val="none"/>
              </w:rPr>
              <w:t>» για την παρουσίαση του ερευνητικού τους έργου,</w:t>
            </w:r>
          </w:p>
          <w:p w14:paraId="5A52806F" w14:textId="77777777" w:rsidR="00C22EBC" w:rsidRDefault="00C22EBC"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εισήγηση</w:t>
            </w:r>
            <w:r w:rsidRPr="00020F6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και</w:t>
            </w:r>
            <w:r w:rsidRPr="00020F6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διοργάνωση</w:t>
            </w:r>
            <w:r w:rsidRPr="00020F6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της</w:t>
            </w:r>
            <w:r w:rsidRPr="00020F66">
              <w:rPr>
                <w:rFonts w:ascii="Calibri" w:eastAsia="Times New Roman" w:hAnsi="Calibri" w:cs="Calibri"/>
                <w:color w:val="000000"/>
                <w:kern w:val="0"/>
                <w:lang w:eastAsia="el-GR"/>
                <w14:ligatures w14:val="none"/>
              </w:rPr>
              <w:t xml:space="preserve"> ειδική</w:t>
            </w:r>
            <w:r>
              <w:rPr>
                <w:rFonts w:ascii="Calibri" w:eastAsia="Times New Roman" w:hAnsi="Calibri" w:cs="Calibri"/>
                <w:color w:val="000000"/>
                <w:kern w:val="0"/>
                <w:lang w:eastAsia="el-GR"/>
                <w14:ligatures w14:val="none"/>
              </w:rPr>
              <w:t>ς</w:t>
            </w:r>
            <w:r w:rsidRPr="00020F66">
              <w:rPr>
                <w:rFonts w:ascii="Calibri" w:eastAsia="Times New Roman" w:hAnsi="Calibri" w:cs="Calibri"/>
                <w:color w:val="000000"/>
                <w:kern w:val="0"/>
                <w:lang w:eastAsia="el-GR"/>
                <w14:ligatures w14:val="none"/>
              </w:rPr>
              <w:t xml:space="preserve"> συνεδρία</w:t>
            </w:r>
            <w:r>
              <w:rPr>
                <w:rFonts w:ascii="Calibri" w:eastAsia="Times New Roman" w:hAnsi="Calibri" w:cs="Calibri"/>
                <w:color w:val="000000"/>
                <w:kern w:val="0"/>
                <w:lang w:eastAsia="el-GR"/>
                <w14:ligatures w14:val="none"/>
              </w:rPr>
              <w:t>ς</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I</w:t>
            </w:r>
            <w:r w:rsidRPr="00020F66">
              <w:rPr>
                <w:rFonts w:ascii="Calibri" w:eastAsia="Times New Roman" w:hAnsi="Calibri" w:cs="Calibri"/>
                <w:color w:val="000000"/>
                <w:kern w:val="0"/>
                <w:lang w:eastAsia="el-GR"/>
                <w14:ligatures w14:val="none"/>
              </w:rPr>
              <w:t xml:space="preserve">Ι.2 </w:t>
            </w:r>
            <w:r w:rsidRPr="00020F66">
              <w:rPr>
                <w:rFonts w:ascii="Calibri" w:eastAsia="Times New Roman" w:hAnsi="Calibri" w:cs="Calibri"/>
                <w:color w:val="000000"/>
                <w:kern w:val="0"/>
                <w:lang w:val="en-US" w:eastAsia="el-GR"/>
                <w14:ligatures w14:val="none"/>
              </w:rPr>
              <w:t>Big</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Data</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and</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Statistical</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Analysis</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in</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Geosciences</w:t>
            </w:r>
            <w:r w:rsidRPr="00020F6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 xml:space="preserve">στα πλαίσια του </w:t>
            </w:r>
            <w:r w:rsidRPr="00020F66">
              <w:rPr>
                <w:rFonts w:ascii="Calibri" w:eastAsia="Times New Roman" w:hAnsi="Calibri" w:cs="Calibri"/>
                <w:color w:val="000000"/>
                <w:kern w:val="0"/>
                <w:lang w:eastAsia="el-GR"/>
                <w14:ligatures w14:val="none"/>
              </w:rPr>
              <w:t>36ου Πανελλήνιου και 2ου Διεθνούς Συνεδρίου Στατιστικής</w:t>
            </w:r>
            <w:r>
              <w:rPr>
                <w:rFonts w:ascii="Calibri" w:eastAsia="Times New Roman" w:hAnsi="Calibri" w:cs="Calibri"/>
                <w:color w:val="000000"/>
                <w:kern w:val="0"/>
                <w:lang w:eastAsia="el-GR"/>
                <w14:ligatures w14:val="none"/>
              </w:rPr>
              <w:t>, το οποίο πραγματοποιήθηκε στο Πανεπιστήμιο Δυτικής Μακεδονίας,</w:t>
            </w:r>
          </w:p>
          <w:p w14:paraId="702A7F0A" w14:textId="554C3C64" w:rsidR="00C22EBC" w:rsidRDefault="00C22EBC"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συμμετοχή του Τμήματος σε </w:t>
            </w:r>
            <w:r w:rsidRPr="00461D53">
              <w:rPr>
                <w:rFonts w:ascii="Calibri" w:eastAsia="Times New Roman" w:hAnsi="Calibri" w:cs="Calibri"/>
                <w:color w:val="000000"/>
                <w:kern w:val="0"/>
                <w:lang w:eastAsia="el-GR"/>
                <w14:ligatures w14:val="none"/>
              </w:rPr>
              <w:t>ημερίδα για την Καινοτομία και Ψηφιακή Μετάβαση στην Εξορυκτική Βιομηχανία, η οποία πραγματοποιήθηκε στη Δράμα</w:t>
            </w:r>
            <w:r>
              <w:rPr>
                <w:rFonts w:ascii="Calibri" w:eastAsia="Times New Roman" w:hAnsi="Calibri" w:cs="Calibri"/>
                <w:color w:val="000000"/>
                <w:kern w:val="0"/>
                <w:lang w:eastAsia="el-GR"/>
                <w14:ligatures w14:val="none"/>
              </w:rPr>
              <w:t xml:space="preserve">, με συμμετοχή </w:t>
            </w:r>
            <w:r>
              <w:rPr>
                <w:rFonts w:ascii="Calibri" w:eastAsia="Times New Roman" w:hAnsi="Calibri" w:cs="Calibri"/>
                <w:color w:val="000000"/>
                <w:kern w:val="0"/>
                <w:lang w:eastAsia="el-GR"/>
                <w14:ligatures w14:val="none"/>
              </w:rPr>
              <w:t xml:space="preserve">και ομιλία </w:t>
            </w:r>
            <w:r>
              <w:rPr>
                <w:rFonts w:ascii="Calibri" w:eastAsia="Times New Roman" w:hAnsi="Calibri" w:cs="Calibri"/>
                <w:color w:val="000000"/>
                <w:kern w:val="0"/>
                <w:lang w:eastAsia="el-GR"/>
                <w14:ligatures w14:val="none"/>
              </w:rPr>
              <w:t>του Προέδρου του Τμήματος σε στρογγυλή τράπεζα,</w:t>
            </w:r>
          </w:p>
          <w:p w14:paraId="29589773" w14:textId="77777777" w:rsidR="00C22EBC" w:rsidRDefault="00C22EBC"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διοργάνωση του 3</w:t>
            </w:r>
            <w:r w:rsidRPr="00461D53">
              <w:rPr>
                <w:rFonts w:ascii="Calibri" w:eastAsia="Times New Roman" w:hAnsi="Calibri" w:cs="Calibri"/>
                <w:color w:val="000000"/>
                <w:kern w:val="0"/>
                <w:vertAlign w:val="superscript"/>
                <w:lang w:eastAsia="el-GR"/>
                <w14:ligatures w14:val="none"/>
              </w:rPr>
              <w:t>ου</w:t>
            </w:r>
            <w:r>
              <w:rPr>
                <w:rFonts w:ascii="Calibri" w:eastAsia="Times New Roman" w:hAnsi="Calibri" w:cs="Calibri"/>
                <w:color w:val="000000"/>
                <w:kern w:val="0"/>
                <w:lang w:eastAsia="el-GR"/>
                <w14:ligatures w14:val="none"/>
              </w:rPr>
              <w:t xml:space="preserve"> διαδικτυακού εργαστηρίου μεταλλευτικού σχεδιασμού με συμμετοχή φοιτητών, αποφοίτων, και υποψήφιων διδακτόρων από Τμήματα Μηχανικών και Γεωλόγων ελληνικών Πανεπιστημίων,</w:t>
            </w:r>
          </w:p>
          <w:p w14:paraId="7F20B723" w14:textId="57E96263" w:rsidR="00C22EBC" w:rsidRDefault="00C22EBC"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διοργάνωση</w:t>
            </w:r>
            <w:r w:rsidRPr="00C22EBC">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υ</w:t>
            </w:r>
            <w:r w:rsidRPr="00C22EBC">
              <w:rPr>
                <w:rFonts w:ascii="Calibri" w:eastAsia="Times New Roman" w:hAnsi="Calibri" w:cs="Calibri"/>
                <w:color w:val="000000"/>
                <w:kern w:val="0"/>
                <w:lang w:eastAsia="el-GR"/>
                <w14:ligatures w14:val="none"/>
              </w:rPr>
              <w:t>βριδικ</w:t>
            </w:r>
            <w:r>
              <w:rPr>
                <w:rFonts w:ascii="Calibri" w:eastAsia="Times New Roman" w:hAnsi="Calibri" w:cs="Calibri"/>
                <w:color w:val="000000"/>
                <w:kern w:val="0"/>
                <w:lang w:eastAsia="el-GR"/>
                <w14:ligatures w14:val="none"/>
              </w:rPr>
              <w:t>ού</w:t>
            </w:r>
            <w:r w:rsidRPr="00C22EBC">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ε</w:t>
            </w:r>
            <w:r w:rsidRPr="00C22EBC">
              <w:rPr>
                <w:rFonts w:ascii="Calibri" w:eastAsia="Times New Roman" w:hAnsi="Calibri" w:cs="Calibri"/>
                <w:color w:val="000000"/>
                <w:kern w:val="0"/>
                <w:lang w:eastAsia="el-GR"/>
                <w14:ligatures w14:val="none"/>
              </w:rPr>
              <w:t>ργαστ</w:t>
            </w:r>
            <w:r>
              <w:rPr>
                <w:rFonts w:ascii="Calibri" w:eastAsia="Times New Roman" w:hAnsi="Calibri" w:cs="Calibri"/>
                <w:color w:val="000000"/>
                <w:kern w:val="0"/>
                <w:lang w:eastAsia="el-GR"/>
                <w14:ligatures w14:val="none"/>
              </w:rPr>
              <w:t>η</w:t>
            </w:r>
            <w:r w:rsidRPr="00C22EBC">
              <w:rPr>
                <w:rFonts w:ascii="Calibri" w:eastAsia="Times New Roman" w:hAnsi="Calibri" w:cs="Calibri"/>
                <w:color w:val="000000"/>
                <w:kern w:val="0"/>
                <w:lang w:eastAsia="el-GR"/>
                <w14:ligatures w14:val="none"/>
              </w:rPr>
              <w:t>ρ</w:t>
            </w:r>
            <w:r>
              <w:rPr>
                <w:rFonts w:ascii="Calibri" w:eastAsia="Times New Roman" w:hAnsi="Calibri" w:cs="Calibri"/>
                <w:color w:val="000000"/>
                <w:kern w:val="0"/>
                <w:lang w:eastAsia="el-GR"/>
                <w14:ligatures w14:val="none"/>
              </w:rPr>
              <w:t>ί</w:t>
            </w:r>
            <w:r w:rsidRPr="00C22EBC">
              <w:rPr>
                <w:rFonts w:ascii="Calibri" w:eastAsia="Times New Roman" w:hAnsi="Calibri" w:cs="Calibri"/>
                <w:color w:val="000000"/>
                <w:kern w:val="0"/>
                <w:lang w:eastAsia="el-GR"/>
                <w14:ligatures w14:val="none"/>
              </w:rPr>
              <w:t>ο</w:t>
            </w:r>
            <w:r>
              <w:rPr>
                <w:rFonts w:ascii="Calibri" w:eastAsia="Times New Roman" w:hAnsi="Calibri" w:cs="Calibri"/>
                <w:color w:val="000000"/>
                <w:kern w:val="0"/>
                <w:lang w:eastAsia="el-GR"/>
                <w14:ligatures w14:val="none"/>
              </w:rPr>
              <w:t>υ</w:t>
            </w:r>
            <w:r w:rsidRPr="00C22EBC">
              <w:rPr>
                <w:rFonts w:ascii="Calibri" w:eastAsia="Times New Roman" w:hAnsi="Calibri" w:cs="Calibri"/>
                <w:color w:val="000000"/>
                <w:kern w:val="0"/>
                <w:lang w:eastAsia="el-GR"/>
                <w14:ligatures w14:val="none"/>
              </w:rPr>
              <w:t xml:space="preserve">: </w:t>
            </w:r>
            <w:r w:rsidRPr="00C22EBC">
              <w:rPr>
                <w:rFonts w:ascii="Calibri" w:eastAsia="Times New Roman" w:hAnsi="Calibri" w:cs="Calibri"/>
                <w:color w:val="000000"/>
                <w:kern w:val="0"/>
                <w:lang w:val="en-US" w:eastAsia="el-GR"/>
                <w14:ligatures w14:val="none"/>
              </w:rPr>
              <w:t>Applications</w:t>
            </w:r>
            <w:r w:rsidRPr="00C22EBC">
              <w:rPr>
                <w:rFonts w:ascii="Calibri" w:eastAsia="Times New Roman" w:hAnsi="Calibri" w:cs="Calibri"/>
                <w:color w:val="000000"/>
                <w:kern w:val="0"/>
                <w:lang w:eastAsia="el-GR"/>
                <w14:ligatures w14:val="none"/>
              </w:rPr>
              <w:t xml:space="preserve"> </w:t>
            </w:r>
            <w:r w:rsidRPr="00C22EBC">
              <w:rPr>
                <w:rFonts w:ascii="Calibri" w:eastAsia="Times New Roman" w:hAnsi="Calibri" w:cs="Calibri"/>
                <w:color w:val="000000"/>
                <w:kern w:val="0"/>
                <w:lang w:val="en-US" w:eastAsia="el-GR"/>
                <w14:ligatures w14:val="none"/>
              </w:rPr>
              <w:t>of</w:t>
            </w:r>
            <w:r w:rsidRPr="00C22EBC">
              <w:rPr>
                <w:rFonts w:ascii="Calibri" w:eastAsia="Times New Roman" w:hAnsi="Calibri" w:cs="Calibri"/>
                <w:color w:val="000000"/>
                <w:kern w:val="0"/>
                <w:lang w:eastAsia="el-GR"/>
                <w14:ligatures w14:val="none"/>
              </w:rPr>
              <w:t xml:space="preserve"> </w:t>
            </w:r>
            <w:r w:rsidRPr="00C22EBC">
              <w:rPr>
                <w:rFonts w:ascii="Calibri" w:eastAsia="Times New Roman" w:hAnsi="Calibri" w:cs="Calibri"/>
                <w:color w:val="000000"/>
                <w:kern w:val="0"/>
                <w:lang w:val="en-US" w:eastAsia="el-GR"/>
                <w14:ligatures w14:val="none"/>
              </w:rPr>
              <w:t>InSAR</w:t>
            </w:r>
            <w:r w:rsidRPr="00C22EBC">
              <w:rPr>
                <w:rFonts w:ascii="Calibri" w:eastAsia="Times New Roman" w:hAnsi="Calibri" w:cs="Calibri"/>
                <w:color w:val="000000"/>
                <w:kern w:val="0"/>
                <w:lang w:eastAsia="el-GR"/>
                <w14:ligatures w14:val="none"/>
              </w:rPr>
              <w:t xml:space="preserve"> </w:t>
            </w:r>
            <w:r w:rsidRPr="00C22EBC">
              <w:rPr>
                <w:rFonts w:ascii="Calibri" w:eastAsia="Times New Roman" w:hAnsi="Calibri" w:cs="Calibri"/>
                <w:color w:val="000000"/>
                <w:kern w:val="0"/>
                <w:lang w:val="en-US" w:eastAsia="el-GR"/>
                <w14:ligatures w14:val="none"/>
              </w:rPr>
              <w:t>Monitoring</w:t>
            </w:r>
            <w:r w:rsidRPr="00C22EBC">
              <w:rPr>
                <w:rFonts w:ascii="Calibri" w:eastAsia="Times New Roman" w:hAnsi="Calibri" w:cs="Calibri"/>
                <w:color w:val="000000"/>
                <w:kern w:val="0"/>
                <w:lang w:eastAsia="el-GR"/>
                <w14:ligatures w14:val="none"/>
              </w:rPr>
              <w:t xml:space="preserve"> </w:t>
            </w:r>
            <w:r w:rsidRPr="00C22EBC">
              <w:rPr>
                <w:rFonts w:ascii="Calibri" w:eastAsia="Times New Roman" w:hAnsi="Calibri" w:cs="Calibri"/>
                <w:color w:val="000000"/>
                <w:kern w:val="0"/>
                <w:lang w:val="en-US" w:eastAsia="el-GR"/>
                <w14:ligatures w14:val="none"/>
              </w:rPr>
              <w:t>in</w:t>
            </w:r>
            <w:r w:rsidRPr="00C22EBC">
              <w:rPr>
                <w:rFonts w:ascii="Calibri" w:eastAsia="Times New Roman" w:hAnsi="Calibri" w:cs="Calibri"/>
                <w:color w:val="000000"/>
                <w:kern w:val="0"/>
                <w:lang w:eastAsia="el-GR"/>
                <w14:ligatures w14:val="none"/>
              </w:rPr>
              <w:t xml:space="preserve"> </w:t>
            </w:r>
            <w:r w:rsidRPr="00C22EBC">
              <w:rPr>
                <w:rFonts w:ascii="Calibri" w:eastAsia="Times New Roman" w:hAnsi="Calibri" w:cs="Calibri"/>
                <w:color w:val="000000"/>
                <w:kern w:val="0"/>
                <w:lang w:val="en-US" w:eastAsia="el-GR"/>
                <w14:ligatures w14:val="none"/>
              </w:rPr>
              <w:t>Mining</w:t>
            </w:r>
            <w:r w:rsidRPr="00C22EBC">
              <w:rPr>
                <w:rFonts w:ascii="Calibri" w:eastAsia="Times New Roman" w:hAnsi="Calibri" w:cs="Calibri"/>
                <w:color w:val="000000"/>
                <w:kern w:val="0"/>
                <w:lang w:eastAsia="el-GR"/>
                <w14:ligatures w14:val="none"/>
              </w:rPr>
              <w:t xml:space="preserve"> </w:t>
            </w:r>
            <w:r w:rsidRPr="00C22EBC">
              <w:rPr>
                <w:rFonts w:ascii="Calibri" w:eastAsia="Times New Roman" w:hAnsi="Calibri" w:cs="Calibri"/>
                <w:color w:val="000000"/>
                <w:kern w:val="0"/>
                <w:lang w:val="en-US" w:eastAsia="el-GR"/>
                <w14:ligatures w14:val="none"/>
              </w:rPr>
              <w:t>Operations</w:t>
            </w:r>
            <w:r w:rsidRPr="00C22EBC">
              <w:rPr>
                <w:rFonts w:ascii="Calibri" w:eastAsia="Times New Roman" w:hAnsi="Calibri" w:cs="Calibri"/>
                <w:color w:val="000000"/>
                <w:kern w:val="0"/>
                <w:lang w:eastAsia="el-GR"/>
                <w14:ligatures w14:val="none"/>
              </w:rPr>
              <w:t xml:space="preserve"> - </w:t>
            </w:r>
            <w:r w:rsidRPr="00C22EBC">
              <w:rPr>
                <w:rFonts w:ascii="Calibri" w:eastAsia="Times New Roman" w:hAnsi="Calibri" w:cs="Calibri"/>
                <w:color w:val="000000"/>
                <w:kern w:val="0"/>
                <w:lang w:val="en-US" w:eastAsia="el-GR"/>
                <w14:ligatures w14:val="none"/>
              </w:rPr>
              <w:t>Reducing</w:t>
            </w:r>
            <w:r w:rsidRPr="00C22EBC">
              <w:rPr>
                <w:rFonts w:ascii="Calibri" w:eastAsia="Times New Roman" w:hAnsi="Calibri" w:cs="Calibri"/>
                <w:color w:val="000000"/>
                <w:kern w:val="0"/>
                <w:lang w:eastAsia="el-GR"/>
                <w14:ligatures w14:val="none"/>
              </w:rPr>
              <w:t xml:space="preserve"> </w:t>
            </w:r>
            <w:r w:rsidRPr="00C22EBC">
              <w:rPr>
                <w:rFonts w:ascii="Calibri" w:eastAsia="Times New Roman" w:hAnsi="Calibri" w:cs="Calibri"/>
                <w:color w:val="000000"/>
                <w:kern w:val="0"/>
                <w:lang w:val="en-US" w:eastAsia="el-GR"/>
                <w14:ligatures w14:val="none"/>
              </w:rPr>
              <w:t>Geotechnical</w:t>
            </w:r>
            <w:r w:rsidRPr="00C22EBC">
              <w:rPr>
                <w:rFonts w:ascii="Calibri" w:eastAsia="Times New Roman" w:hAnsi="Calibri" w:cs="Calibri"/>
                <w:color w:val="000000"/>
                <w:kern w:val="0"/>
                <w:lang w:eastAsia="el-GR"/>
                <w14:ligatures w14:val="none"/>
              </w:rPr>
              <w:t xml:space="preserve"> </w:t>
            </w:r>
            <w:r w:rsidRPr="00C22EBC">
              <w:rPr>
                <w:rFonts w:ascii="Calibri" w:eastAsia="Times New Roman" w:hAnsi="Calibri" w:cs="Calibri"/>
                <w:color w:val="000000"/>
                <w:kern w:val="0"/>
                <w:lang w:val="en-US" w:eastAsia="el-GR"/>
                <w14:ligatures w14:val="none"/>
              </w:rPr>
              <w:t>Risk</w:t>
            </w:r>
            <w:r>
              <w:rPr>
                <w:rFonts w:ascii="Calibri" w:eastAsia="Times New Roman" w:hAnsi="Calibri" w:cs="Calibri"/>
                <w:color w:val="000000"/>
                <w:kern w:val="0"/>
                <w:lang w:eastAsia="el-GR"/>
                <w14:ligatures w14:val="none"/>
              </w:rPr>
              <w:t xml:space="preserve">, </w:t>
            </w:r>
            <w:r w:rsidRPr="00C22EBC">
              <w:rPr>
                <w:rFonts w:ascii="Calibri" w:eastAsia="Times New Roman" w:hAnsi="Calibri" w:cs="Calibri"/>
                <w:color w:val="000000"/>
                <w:kern w:val="0"/>
                <w:lang w:eastAsia="el-GR"/>
                <w14:ligatures w14:val="none"/>
              </w:rPr>
              <w:t>με αντικείμενο τις εφαρμογές της παρακολούθησης InSAR στη μεταλλευτική και τη μείωση του γεωτεχνικού ρίσκου</w:t>
            </w:r>
            <w:r>
              <w:rPr>
                <w:rFonts w:ascii="Calibri" w:eastAsia="Times New Roman" w:hAnsi="Calibri" w:cs="Calibri"/>
                <w:color w:val="000000"/>
                <w:kern w:val="0"/>
                <w:lang w:eastAsia="el-GR"/>
                <w14:ligatures w14:val="none"/>
              </w:rPr>
              <w:t>,</w:t>
            </w:r>
          </w:p>
          <w:p w14:paraId="015951B0" w14:textId="086BFD5F" w:rsidR="00C22EBC" w:rsidRDefault="00C22EBC"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διοργάνωση </w:t>
            </w:r>
            <w:r w:rsidRPr="00C22EBC">
              <w:rPr>
                <w:rFonts w:ascii="Calibri" w:eastAsia="Times New Roman" w:hAnsi="Calibri" w:cs="Calibri"/>
                <w:color w:val="000000"/>
                <w:kern w:val="0"/>
                <w:lang w:eastAsia="el-GR"/>
                <w14:ligatures w14:val="none"/>
              </w:rPr>
              <w:t>διαδικτυακή</w:t>
            </w:r>
            <w:r>
              <w:rPr>
                <w:rFonts w:ascii="Calibri" w:eastAsia="Times New Roman" w:hAnsi="Calibri" w:cs="Calibri"/>
                <w:color w:val="000000"/>
                <w:kern w:val="0"/>
                <w:lang w:eastAsia="el-GR"/>
                <w14:ligatures w14:val="none"/>
              </w:rPr>
              <w:t>ς</w:t>
            </w:r>
            <w:r w:rsidRPr="00C22EBC">
              <w:rPr>
                <w:rFonts w:ascii="Calibri" w:eastAsia="Times New Roman" w:hAnsi="Calibri" w:cs="Calibri"/>
                <w:color w:val="000000"/>
                <w:kern w:val="0"/>
                <w:lang w:eastAsia="el-GR"/>
                <w14:ligatures w14:val="none"/>
              </w:rPr>
              <w:t xml:space="preserve"> διάλεξη</w:t>
            </w:r>
            <w:r>
              <w:rPr>
                <w:rFonts w:ascii="Calibri" w:eastAsia="Times New Roman" w:hAnsi="Calibri" w:cs="Calibri"/>
                <w:color w:val="000000"/>
                <w:kern w:val="0"/>
                <w:lang w:eastAsia="el-GR"/>
                <w14:ligatures w14:val="none"/>
              </w:rPr>
              <w:t>ς</w:t>
            </w:r>
            <w:r w:rsidRPr="00C22EBC">
              <w:rPr>
                <w:rFonts w:ascii="Calibri" w:eastAsia="Times New Roman" w:hAnsi="Calibri" w:cs="Calibri"/>
                <w:color w:val="000000"/>
                <w:kern w:val="0"/>
                <w:lang w:eastAsia="el-GR"/>
                <w14:ligatures w14:val="none"/>
              </w:rPr>
              <w:t xml:space="preserve"> με τίτλο "Επισκόπηση της μεθόδου εξόρυξης στο μεταλλείο της LKAB στην </w:t>
            </w:r>
            <w:proofErr w:type="spellStart"/>
            <w:r w:rsidRPr="00C22EBC">
              <w:rPr>
                <w:rFonts w:ascii="Calibri" w:eastAsia="Times New Roman" w:hAnsi="Calibri" w:cs="Calibri"/>
                <w:color w:val="000000"/>
                <w:kern w:val="0"/>
                <w:lang w:eastAsia="el-GR"/>
                <w14:ligatures w14:val="none"/>
              </w:rPr>
              <w:t>Κιρούνα</w:t>
            </w:r>
            <w:proofErr w:type="spellEnd"/>
            <w:r w:rsidRPr="00C22EBC">
              <w:rPr>
                <w:rFonts w:ascii="Calibri" w:eastAsia="Times New Roman" w:hAnsi="Calibri" w:cs="Calibri"/>
                <w:color w:val="000000"/>
                <w:kern w:val="0"/>
                <w:lang w:eastAsia="el-GR"/>
                <w14:ligatures w14:val="none"/>
              </w:rPr>
              <w:t xml:space="preserve">" με ομιλητή τον κ. </w:t>
            </w:r>
            <w:proofErr w:type="spellStart"/>
            <w:r w:rsidRPr="00C22EBC">
              <w:rPr>
                <w:rFonts w:ascii="Calibri" w:eastAsia="Times New Roman" w:hAnsi="Calibri" w:cs="Calibri"/>
                <w:color w:val="000000"/>
                <w:kern w:val="0"/>
                <w:lang w:eastAsia="el-GR"/>
                <w14:ligatures w14:val="none"/>
              </w:rPr>
              <w:t>Απεσλίδη</w:t>
            </w:r>
            <w:proofErr w:type="spellEnd"/>
            <w:r w:rsidRPr="00C22EBC">
              <w:rPr>
                <w:rFonts w:ascii="Calibri" w:eastAsia="Times New Roman" w:hAnsi="Calibri" w:cs="Calibri"/>
                <w:color w:val="000000"/>
                <w:kern w:val="0"/>
                <w:lang w:eastAsia="el-GR"/>
                <w14:ligatures w14:val="none"/>
              </w:rPr>
              <w:t xml:space="preserve"> Θεοφάνη, Διευθυντή Μεταλλευτικού Σχεδιασμού της LKAB</w:t>
            </w:r>
            <w:r>
              <w:rPr>
                <w:rFonts w:ascii="Calibri" w:eastAsia="Times New Roman" w:hAnsi="Calibri" w:cs="Calibri"/>
                <w:color w:val="000000"/>
                <w:kern w:val="0"/>
                <w:lang w:eastAsia="el-GR"/>
                <w14:ligatures w14:val="none"/>
              </w:rPr>
              <w:t>,</w:t>
            </w:r>
          </w:p>
          <w:p w14:paraId="0F191BCA" w14:textId="56C403B0" w:rsidR="00C22EBC" w:rsidRDefault="00C22EBC"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διοργάνωση εκπαιδευτικής εκδρομής στα λατομεία και το εργοστάσιο επεξεργασίας μαρμάρου της εταιρείας «Μάρμαρα – </w:t>
            </w:r>
            <w:proofErr w:type="spellStart"/>
            <w:r>
              <w:rPr>
                <w:rFonts w:ascii="Calibri" w:eastAsia="Times New Roman" w:hAnsi="Calibri" w:cs="Calibri"/>
                <w:color w:val="000000"/>
                <w:kern w:val="0"/>
                <w:lang w:eastAsia="el-GR"/>
                <w14:ligatures w14:val="none"/>
              </w:rPr>
              <w:t>Παπαθυμιόπουλος</w:t>
            </w:r>
            <w:proofErr w:type="spellEnd"/>
            <w:r>
              <w:rPr>
                <w:rFonts w:ascii="Calibri" w:eastAsia="Times New Roman" w:hAnsi="Calibri" w:cs="Calibri"/>
                <w:color w:val="000000"/>
                <w:kern w:val="0"/>
                <w:lang w:eastAsia="el-GR"/>
                <w14:ligatures w14:val="none"/>
              </w:rPr>
              <w:t>» στην περιοχή της Κοζάνης,</w:t>
            </w:r>
          </w:p>
          <w:p w14:paraId="620E4526" w14:textId="5A1874A7" w:rsidR="00C22EBC" w:rsidRDefault="00AD7E22"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διοργάνωση εκπαιδευτικής εκδρομής σε υπόγεια λατομεία και εργοστάσια επεξεργασίας μαρμάρου των εταιρειών Ικτίνος Ελλάς και Κυριακίδης </w:t>
            </w:r>
            <w:r>
              <w:rPr>
                <w:rFonts w:ascii="Calibri" w:eastAsia="Times New Roman" w:hAnsi="Calibri" w:cs="Calibri"/>
                <w:color w:val="000000"/>
                <w:kern w:val="0"/>
                <w:lang w:val="en-US" w:eastAsia="el-GR"/>
                <w14:ligatures w14:val="none"/>
              </w:rPr>
              <w:t>FHL</w:t>
            </w:r>
            <w:r w:rsidRPr="00AD7E22">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στη Δράμα,</w:t>
            </w:r>
          </w:p>
          <w:p w14:paraId="70DC7FA9" w14:textId="5C1BAB83" w:rsidR="00AD7E22" w:rsidRDefault="00AD7E22"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διοργάνωση εκπαιδευτικής εκδρομής </w:t>
            </w:r>
            <w:r w:rsidRPr="00AD7E22">
              <w:rPr>
                <w:rFonts w:ascii="Calibri" w:eastAsia="Times New Roman" w:hAnsi="Calibri" w:cs="Calibri"/>
                <w:color w:val="000000"/>
                <w:kern w:val="0"/>
                <w:lang w:eastAsia="el-GR"/>
                <w14:ligatures w14:val="none"/>
              </w:rPr>
              <w:t xml:space="preserve">στις θαλάσσιες εξέδρες εξόρυξης και επεξεργασίας πετρελαίου της εταιρείας </w:t>
            </w:r>
            <w:proofErr w:type="spellStart"/>
            <w:r w:rsidRPr="00AD7E22">
              <w:rPr>
                <w:rFonts w:ascii="Calibri" w:eastAsia="Times New Roman" w:hAnsi="Calibri" w:cs="Calibri"/>
                <w:color w:val="000000"/>
                <w:kern w:val="0"/>
                <w:lang w:eastAsia="el-GR"/>
                <w14:ligatures w14:val="none"/>
              </w:rPr>
              <w:t>Energean</w:t>
            </w:r>
            <w:proofErr w:type="spellEnd"/>
            <w:r w:rsidRPr="00AD7E22">
              <w:rPr>
                <w:rFonts w:ascii="Calibri" w:eastAsia="Times New Roman" w:hAnsi="Calibri" w:cs="Calibri"/>
                <w:color w:val="000000"/>
                <w:kern w:val="0"/>
                <w:lang w:eastAsia="el-GR"/>
                <w14:ligatures w14:val="none"/>
              </w:rPr>
              <w:t xml:space="preserve"> στον Πρίνο</w:t>
            </w:r>
            <w:r>
              <w:rPr>
                <w:rFonts w:ascii="Calibri" w:eastAsia="Times New Roman" w:hAnsi="Calibri" w:cs="Calibri"/>
                <w:color w:val="000000"/>
                <w:kern w:val="0"/>
                <w:lang w:eastAsia="el-GR"/>
                <w14:ligatures w14:val="none"/>
              </w:rPr>
              <w:t>,</w:t>
            </w:r>
          </w:p>
          <w:p w14:paraId="1C6EFC46" w14:textId="76C2DA68" w:rsidR="00AD7E22" w:rsidRDefault="00AD7E22"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διοργάνωση εκπαιδευτικής εκδρομής </w:t>
            </w:r>
            <w:r w:rsidRPr="00AD7E22">
              <w:rPr>
                <w:rFonts w:ascii="Calibri" w:eastAsia="Times New Roman" w:hAnsi="Calibri" w:cs="Calibri"/>
                <w:color w:val="000000"/>
                <w:kern w:val="0"/>
                <w:lang w:eastAsia="el-GR"/>
                <w14:ligatures w14:val="none"/>
              </w:rPr>
              <w:t xml:space="preserve">στο </w:t>
            </w:r>
            <w:proofErr w:type="spellStart"/>
            <w:r w:rsidRPr="00AD7E22">
              <w:rPr>
                <w:rFonts w:ascii="Calibri" w:eastAsia="Times New Roman" w:hAnsi="Calibri" w:cs="Calibri"/>
                <w:color w:val="000000"/>
                <w:kern w:val="0"/>
                <w:lang w:eastAsia="el-GR"/>
                <w14:ligatures w14:val="none"/>
              </w:rPr>
              <w:t>λατομειο</w:t>
            </w:r>
            <w:proofErr w:type="spellEnd"/>
            <w:r w:rsidRPr="00AD7E22">
              <w:rPr>
                <w:rFonts w:ascii="Calibri" w:eastAsia="Times New Roman" w:hAnsi="Calibri" w:cs="Calibri"/>
                <w:color w:val="000000"/>
                <w:kern w:val="0"/>
                <w:lang w:eastAsia="el-GR"/>
                <w14:ligatures w14:val="none"/>
              </w:rPr>
              <w:t xml:space="preserve"> αδρανών υλικών της εταιρείας ΤΕΧΝΟΜΠΕΤΟΝ</w:t>
            </w:r>
            <w:r>
              <w:rPr>
                <w:rFonts w:ascii="Calibri" w:eastAsia="Times New Roman" w:hAnsi="Calibri" w:cs="Calibri"/>
                <w:color w:val="000000"/>
                <w:kern w:val="0"/>
                <w:lang w:eastAsia="el-GR"/>
                <w14:ligatures w14:val="none"/>
              </w:rPr>
              <w:t xml:space="preserve"> στην Κοζάνη,</w:t>
            </w:r>
          </w:p>
          <w:p w14:paraId="700F9DFB" w14:textId="0E7B2577" w:rsidR="00AD7E22" w:rsidRDefault="00AD7E22"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διοργάνωση </w:t>
            </w:r>
            <w:r w:rsidRPr="00AD7E22">
              <w:rPr>
                <w:rFonts w:ascii="Calibri" w:eastAsia="Times New Roman" w:hAnsi="Calibri" w:cs="Calibri"/>
                <w:color w:val="000000"/>
                <w:kern w:val="0"/>
                <w:lang w:eastAsia="el-GR"/>
                <w14:ligatures w14:val="none"/>
              </w:rPr>
              <w:t>εκπαιδευτική</w:t>
            </w:r>
            <w:r>
              <w:rPr>
                <w:rFonts w:ascii="Calibri" w:eastAsia="Times New Roman" w:hAnsi="Calibri" w:cs="Calibri"/>
                <w:color w:val="000000"/>
                <w:kern w:val="0"/>
                <w:lang w:eastAsia="el-GR"/>
                <w14:ligatures w14:val="none"/>
              </w:rPr>
              <w:t>ς</w:t>
            </w:r>
            <w:r w:rsidRPr="00AD7E22">
              <w:rPr>
                <w:rFonts w:ascii="Calibri" w:eastAsia="Times New Roman" w:hAnsi="Calibri" w:cs="Calibri"/>
                <w:color w:val="000000"/>
                <w:kern w:val="0"/>
                <w:lang w:eastAsia="el-GR"/>
                <w14:ligatures w14:val="none"/>
              </w:rPr>
              <w:t xml:space="preserve"> επίσκεψη</w:t>
            </w:r>
            <w:r>
              <w:rPr>
                <w:rFonts w:ascii="Calibri" w:eastAsia="Times New Roman" w:hAnsi="Calibri" w:cs="Calibri"/>
                <w:color w:val="000000"/>
                <w:kern w:val="0"/>
                <w:lang w:eastAsia="el-GR"/>
                <w14:ligatures w14:val="none"/>
              </w:rPr>
              <w:t>ς</w:t>
            </w:r>
            <w:r w:rsidRPr="00AD7E22">
              <w:rPr>
                <w:rFonts w:ascii="Calibri" w:eastAsia="Times New Roman" w:hAnsi="Calibri" w:cs="Calibri"/>
                <w:color w:val="000000"/>
                <w:kern w:val="0"/>
                <w:lang w:eastAsia="el-GR"/>
                <w14:ligatures w14:val="none"/>
              </w:rPr>
              <w:t xml:space="preserve"> στο Μετσόβιο Κέντρο Διεπιστημονικής Έρευνας (ΜΕ.Κ.Δ.Ε) του ΕΜΠ</w:t>
            </w:r>
            <w:r>
              <w:rPr>
                <w:rFonts w:ascii="Calibri" w:eastAsia="Times New Roman" w:hAnsi="Calibri" w:cs="Calibri"/>
                <w:color w:val="000000"/>
                <w:kern w:val="0"/>
                <w:lang w:eastAsia="el-GR"/>
                <w14:ligatures w14:val="none"/>
              </w:rPr>
              <w:t>,</w:t>
            </w:r>
          </w:p>
          <w:p w14:paraId="61BB2310" w14:textId="7893B1EC" w:rsidR="00AD7E22" w:rsidRDefault="00AD7E22"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διοργάνωση εκπαιδευτικής εκδρομής </w:t>
            </w:r>
            <w:r w:rsidRPr="00AD7E22">
              <w:rPr>
                <w:rFonts w:ascii="Calibri" w:eastAsia="Times New Roman" w:hAnsi="Calibri" w:cs="Calibri"/>
                <w:color w:val="000000"/>
                <w:kern w:val="0"/>
                <w:lang w:eastAsia="el-GR"/>
                <w14:ligatures w14:val="none"/>
              </w:rPr>
              <w:t xml:space="preserve">στο Λατομείο </w:t>
            </w:r>
            <w:proofErr w:type="spellStart"/>
            <w:r w:rsidRPr="00AD7E22">
              <w:rPr>
                <w:rFonts w:ascii="Calibri" w:eastAsia="Times New Roman" w:hAnsi="Calibri" w:cs="Calibri"/>
                <w:color w:val="000000"/>
                <w:kern w:val="0"/>
                <w:lang w:eastAsia="el-GR"/>
                <w14:ligatures w14:val="none"/>
              </w:rPr>
              <w:t>Χαλαζιακής</w:t>
            </w:r>
            <w:proofErr w:type="spellEnd"/>
            <w:r w:rsidRPr="00AD7E22">
              <w:rPr>
                <w:rFonts w:ascii="Calibri" w:eastAsia="Times New Roman" w:hAnsi="Calibri" w:cs="Calibri"/>
                <w:color w:val="000000"/>
                <w:kern w:val="0"/>
                <w:lang w:eastAsia="el-GR"/>
                <w14:ligatures w14:val="none"/>
              </w:rPr>
              <w:t xml:space="preserve"> Άμμου, στην μονάδα καθαρισμού - διαχωρισμού άμμου και αμμοχάλικου και στον χώρο αποκατάστασης τμήματος του λατομείου</w:t>
            </w:r>
            <w:r>
              <w:rPr>
                <w:rFonts w:ascii="Calibri" w:eastAsia="Times New Roman" w:hAnsi="Calibri" w:cs="Calibri"/>
                <w:color w:val="000000"/>
                <w:kern w:val="0"/>
                <w:lang w:eastAsia="el-GR"/>
                <w14:ligatures w14:val="none"/>
              </w:rPr>
              <w:t xml:space="preserve"> (</w:t>
            </w:r>
            <w:r w:rsidRPr="00AD7E22">
              <w:rPr>
                <w:rFonts w:ascii="Calibri" w:eastAsia="Times New Roman" w:hAnsi="Calibri" w:cs="Calibri"/>
                <w:color w:val="000000"/>
                <w:kern w:val="0"/>
                <w:lang w:eastAsia="el-GR"/>
                <w14:ligatures w14:val="none"/>
              </w:rPr>
              <w:t>ΗΛΙΑΣ ΠΑΠΑΔΟΠΟΥΛΟΣ ΚΑΙ ΣΙΑ Ο.Ε.</w:t>
            </w:r>
            <w:r>
              <w:rPr>
                <w:rFonts w:ascii="Calibri" w:eastAsia="Times New Roman" w:hAnsi="Calibri" w:cs="Calibri"/>
                <w:color w:val="000000"/>
                <w:kern w:val="0"/>
                <w:lang w:eastAsia="el-GR"/>
                <w14:ligatures w14:val="none"/>
              </w:rPr>
              <w:t>)</w:t>
            </w:r>
            <w:r w:rsidRPr="00AD7E22">
              <w:rPr>
                <w:rFonts w:ascii="Calibri" w:eastAsia="Times New Roman" w:hAnsi="Calibri" w:cs="Calibri"/>
                <w:color w:val="000000"/>
                <w:kern w:val="0"/>
                <w:lang w:eastAsia="el-GR"/>
                <w14:ligatures w14:val="none"/>
              </w:rPr>
              <w:t>, στη Νεάπολη, στον Δήμο Βοίου</w:t>
            </w:r>
            <w:r>
              <w:rPr>
                <w:rFonts w:ascii="Calibri" w:eastAsia="Times New Roman" w:hAnsi="Calibri" w:cs="Calibri"/>
                <w:color w:val="000000"/>
                <w:kern w:val="0"/>
                <w:lang w:eastAsia="el-GR"/>
                <w14:ligatures w14:val="none"/>
              </w:rPr>
              <w:t>,</w:t>
            </w:r>
          </w:p>
          <w:p w14:paraId="63C77E23" w14:textId="551D926F" w:rsidR="00AD7E22" w:rsidRDefault="00AD7E22"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διοργάνωση εκπαιδευτικής </w:t>
            </w:r>
            <w:r w:rsidRPr="00AD7E22">
              <w:rPr>
                <w:rFonts w:ascii="Calibri" w:eastAsia="Times New Roman" w:hAnsi="Calibri" w:cs="Calibri"/>
                <w:color w:val="000000"/>
                <w:kern w:val="0"/>
                <w:lang w:eastAsia="el-GR"/>
                <w14:ligatures w14:val="none"/>
              </w:rPr>
              <w:t>επίσκεψη</w:t>
            </w:r>
            <w:r>
              <w:rPr>
                <w:rFonts w:ascii="Calibri" w:eastAsia="Times New Roman" w:hAnsi="Calibri" w:cs="Calibri"/>
                <w:color w:val="000000"/>
                <w:kern w:val="0"/>
                <w:lang w:eastAsia="el-GR"/>
                <w14:ligatures w14:val="none"/>
              </w:rPr>
              <w:t>ς</w:t>
            </w:r>
            <w:r w:rsidRPr="00AD7E22">
              <w:rPr>
                <w:rFonts w:ascii="Calibri" w:eastAsia="Times New Roman" w:hAnsi="Calibri" w:cs="Calibri"/>
                <w:color w:val="000000"/>
                <w:kern w:val="0"/>
                <w:lang w:eastAsia="el-GR"/>
                <w14:ligatures w14:val="none"/>
              </w:rPr>
              <w:t xml:space="preserve"> στις εγκαταστάσεις του Λατομείου της και της μονάδας επεξεργασίας ανθρακικού ασβεστίου</w:t>
            </w:r>
            <w:r>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Powder</w:t>
            </w:r>
            <w:r w:rsidRPr="00AD7E22">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ΜΕΠΕ)</w:t>
            </w:r>
            <w:r w:rsidRPr="00AD7E22">
              <w:rPr>
                <w:rFonts w:ascii="Calibri" w:eastAsia="Times New Roman" w:hAnsi="Calibri" w:cs="Calibri"/>
                <w:color w:val="000000"/>
                <w:kern w:val="0"/>
                <w:lang w:eastAsia="el-GR"/>
                <w14:ligatures w14:val="none"/>
              </w:rPr>
              <w:t>, στην Οινόη Κοζάνης</w:t>
            </w:r>
            <w:r>
              <w:rPr>
                <w:rFonts w:ascii="Calibri" w:eastAsia="Times New Roman" w:hAnsi="Calibri" w:cs="Calibri"/>
                <w:color w:val="000000"/>
                <w:kern w:val="0"/>
                <w:lang w:eastAsia="el-GR"/>
                <w14:ligatures w14:val="none"/>
              </w:rPr>
              <w:t>,</w:t>
            </w:r>
          </w:p>
          <w:p w14:paraId="6E71B110" w14:textId="5A396220" w:rsidR="00AD7E22" w:rsidRDefault="00AD7E22"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lastRenderedPageBreak/>
              <w:t xml:space="preserve">διοργάνωση εκπαιδευτικής </w:t>
            </w:r>
            <w:r w:rsidRPr="00AD7E22">
              <w:rPr>
                <w:rFonts w:ascii="Calibri" w:eastAsia="Times New Roman" w:hAnsi="Calibri" w:cs="Calibri"/>
                <w:color w:val="000000"/>
                <w:kern w:val="0"/>
                <w:lang w:eastAsia="el-GR"/>
                <w14:ligatures w14:val="none"/>
              </w:rPr>
              <w:t>επίσκεψη</w:t>
            </w:r>
            <w:r>
              <w:rPr>
                <w:rFonts w:ascii="Calibri" w:eastAsia="Times New Roman" w:hAnsi="Calibri" w:cs="Calibri"/>
                <w:color w:val="000000"/>
                <w:kern w:val="0"/>
                <w:lang w:eastAsia="el-GR"/>
                <w14:ligatures w14:val="none"/>
              </w:rPr>
              <w:t>ς</w:t>
            </w:r>
            <w:r w:rsidRPr="00AD7E22">
              <w:rPr>
                <w:rFonts w:ascii="Calibri" w:eastAsia="Times New Roman" w:hAnsi="Calibri" w:cs="Calibri"/>
                <w:color w:val="000000"/>
                <w:kern w:val="0"/>
                <w:lang w:eastAsia="el-GR"/>
                <w14:ligatures w14:val="none"/>
              </w:rPr>
              <w:t xml:space="preserve"> στο Λατομείο Σχιστόλιθου και στην μονάδα επεξεργασίας σχιστόλιθου</w:t>
            </w:r>
            <w:r>
              <w:rPr>
                <w:rFonts w:ascii="Calibri" w:eastAsia="Times New Roman" w:hAnsi="Calibri" w:cs="Calibri"/>
                <w:color w:val="000000"/>
                <w:kern w:val="0"/>
                <w:lang w:eastAsia="el-GR"/>
                <w14:ligatures w14:val="none"/>
              </w:rPr>
              <w:t xml:space="preserve"> (Ευθυμιάδης Ιωάννης)</w:t>
            </w:r>
            <w:r w:rsidRPr="00AD7E22">
              <w:rPr>
                <w:rFonts w:ascii="Calibri" w:eastAsia="Times New Roman" w:hAnsi="Calibri" w:cs="Calibri"/>
                <w:color w:val="000000"/>
                <w:kern w:val="0"/>
                <w:lang w:eastAsia="el-GR"/>
                <w14:ligatures w14:val="none"/>
              </w:rPr>
              <w:t xml:space="preserve">, στο </w:t>
            </w:r>
            <w:proofErr w:type="spellStart"/>
            <w:r w:rsidRPr="00AD7E22">
              <w:rPr>
                <w:rFonts w:ascii="Calibri" w:eastAsia="Times New Roman" w:hAnsi="Calibri" w:cs="Calibri"/>
                <w:color w:val="000000"/>
                <w:kern w:val="0"/>
                <w:lang w:eastAsia="el-GR"/>
                <w14:ligatures w14:val="none"/>
              </w:rPr>
              <w:t>Τσοτίλι</w:t>
            </w:r>
            <w:proofErr w:type="spellEnd"/>
            <w:r w:rsidRPr="00AD7E22">
              <w:rPr>
                <w:rFonts w:ascii="Calibri" w:eastAsia="Times New Roman" w:hAnsi="Calibri" w:cs="Calibri"/>
                <w:color w:val="000000"/>
                <w:kern w:val="0"/>
                <w:lang w:eastAsia="el-GR"/>
                <w14:ligatures w14:val="none"/>
              </w:rPr>
              <w:t>, στο Δήμο Βοίου</w:t>
            </w:r>
            <w:r>
              <w:rPr>
                <w:rFonts w:ascii="Calibri" w:eastAsia="Times New Roman" w:hAnsi="Calibri" w:cs="Calibri"/>
                <w:color w:val="000000"/>
                <w:kern w:val="0"/>
                <w:lang w:eastAsia="el-GR"/>
                <w14:ligatures w14:val="none"/>
              </w:rPr>
              <w:t>,</w:t>
            </w:r>
          </w:p>
          <w:p w14:paraId="6200234E" w14:textId="19D416CD" w:rsidR="00AD7E22" w:rsidRPr="00C22EBC" w:rsidRDefault="00AD7E22" w:rsidP="00C22EBC">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διοργάνωση εκπαιδευτικής εκδρομής σ</w:t>
            </w:r>
            <w:r w:rsidRPr="00AD7E22">
              <w:rPr>
                <w:rFonts w:ascii="Calibri" w:eastAsia="Times New Roman" w:hAnsi="Calibri" w:cs="Calibri"/>
                <w:color w:val="000000"/>
                <w:kern w:val="0"/>
                <w:lang w:eastAsia="el-GR"/>
                <w14:ligatures w14:val="none"/>
              </w:rPr>
              <w:t xml:space="preserve">τα λατομεία ατταπουλγίτη, </w:t>
            </w:r>
            <w:r>
              <w:rPr>
                <w:rFonts w:ascii="Calibri" w:eastAsia="Times New Roman" w:hAnsi="Calibri" w:cs="Calibri"/>
                <w:color w:val="000000"/>
                <w:kern w:val="0"/>
                <w:lang w:eastAsia="el-GR"/>
                <w14:ligatures w14:val="none"/>
              </w:rPr>
              <w:t>σε</w:t>
            </w:r>
            <w:r w:rsidRPr="00AD7E22">
              <w:rPr>
                <w:rFonts w:ascii="Calibri" w:eastAsia="Times New Roman" w:hAnsi="Calibri" w:cs="Calibri"/>
                <w:color w:val="000000"/>
                <w:kern w:val="0"/>
                <w:lang w:eastAsia="el-GR"/>
                <w14:ligatures w14:val="none"/>
              </w:rPr>
              <w:t xml:space="preserve"> χώρο φυσικής ξήρανσης, και το εργοστάσιο της ΓΕΩΕΛΛΑΣ ΑΜΜΑΕ</w:t>
            </w:r>
            <w:r>
              <w:rPr>
                <w:rFonts w:ascii="Calibri" w:eastAsia="Times New Roman" w:hAnsi="Calibri" w:cs="Calibri"/>
                <w:color w:val="000000"/>
                <w:kern w:val="0"/>
                <w:lang w:eastAsia="el-GR"/>
                <w14:ligatures w14:val="none"/>
              </w:rPr>
              <w:t>, στα Γρεβενά.</w:t>
            </w:r>
          </w:p>
          <w:p w14:paraId="3303609A" w14:textId="77777777" w:rsidR="00C22EBC" w:rsidRPr="00C22EBC" w:rsidRDefault="00C22EBC" w:rsidP="00867170">
            <w:pPr>
              <w:spacing w:after="0" w:line="240" w:lineRule="auto"/>
              <w:rPr>
                <w:rFonts w:ascii="Calibri" w:eastAsia="Times New Roman" w:hAnsi="Calibri" w:cs="Calibri"/>
                <w:color w:val="000000"/>
                <w:kern w:val="0"/>
                <w:lang w:eastAsia="el-GR"/>
                <w14:ligatures w14:val="none"/>
              </w:rPr>
            </w:pPr>
          </w:p>
          <w:p w14:paraId="064F2076" w14:textId="77777777" w:rsidR="00867170" w:rsidRPr="00C22EBC" w:rsidRDefault="00867170" w:rsidP="00867170">
            <w:pPr>
              <w:spacing w:after="0" w:line="240" w:lineRule="auto"/>
              <w:rPr>
                <w:rFonts w:ascii="Calibri" w:eastAsia="Times New Roman" w:hAnsi="Calibri" w:cs="Calibri"/>
                <w:color w:val="000000"/>
                <w:kern w:val="0"/>
                <w:lang w:eastAsia="el-GR"/>
                <w14:ligatures w14:val="none"/>
              </w:rPr>
            </w:pPr>
          </w:p>
          <w:p w14:paraId="483C3458" w14:textId="5A91DC42" w:rsidR="007422FA" w:rsidRPr="00C22EBC" w:rsidRDefault="007422FA" w:rsidP="000166D9">
            <w:pPr>
              <w:spacing w:after="0" w:line="240" w:lineRule="auto"/>
              <w:rPr>
                <w:rFonts w:ascii="Calibri" w:eastAsia="Times New Roman" w:hAnsi="Calibri" w:cs="Calibri"/>
                <w:color w:val="000000"/>
                <w:kern w:val="0"/>
                <w:lang w:eastAsia="el-GR"/>
                <w14:ligatures w14:val="none"/>
              </w:rPr>
            </w:pPr>
          </w:p>
        </w:tc>
      </w:tr>
      <w:tr w:rsidR="007422FA" w:rsidRPr="00C22EBC" w14:paraId="0E27FE25"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0E1253DA"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70278BBD"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36D879EC"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F4D7841"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A0B32E6"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327771A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9CA3232"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CF46B60"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7D5EDBB2"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B50F063"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5B22C714"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09E5642D"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B1F27B6"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35434843"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6DF6B4D0"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4040D329"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1F1AA4F"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7691CB52"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C8374CB"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A245282"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6085A2BF"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7933C0B"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26733C2D"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0CF086D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01C16C68"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74687E49"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05F03A9B"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0272BB55"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068966B4"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39C1648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6C050088"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6F25267"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4564F120"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4B3B6A7C"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170FB27"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C22EBC" w14:paraId="3B9CD393"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4C8333D0" w14:textId="77777777" w:rsidR="007422FA" w:rsidRPr="00C22EBC"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60678E93" w14:textId="77777777" w:rsidR="007422FA" w:rsidRPr="00C22EBC" w:rsidRDefault="007422FA" w:rsidP="007422FA">
            <w:pPr>
              <w:spacing w:after="0" w:line="240" w:lineRule="auto"/>
              <w:rPr>
                <w:rFonts w:ascii="Calibri" w:eastAsia="Times New Roman" w:hAnsi="Calibri" w:cs="Calibri"/>
                <w:color w:val="000000"/>
                <w:kern w:val="0"/>
                <w:lang w:eastAsia="el-GR"/>
                <w14:ligatures w14:val="none"/>
              </w:rPr>
            </w:pPr>
          </w:p>
        </w:tc>
      </w:tr>
      <w:tr w:rsidR="00085423" w:rsidRPr="00ED3CEE" w14:paraId="58CBF02A" w14:textId="77777777" w:rsidTr="000839CD">
        <w:trPr>
          <w:trHeight w:val="450"/>
        </w:trPr>
        <w:tc>
          <w:tcPr>
            <w:tcW w:w="2977" w:type="dxa"/>
            <w:vMerge w:val="restart"/>
            <w:tcBorders>
              <w:top w:val="nil"/>
              <w:left w:val="single" w:sz="8" w:space="0" w:color="auto"/>
              <w:bottom w:val="single" w:sz="4" w:space="0" w:color="000000"/>
              <w:right w:val="single" w:sz="8" w:space="0" w:color="auto"/>
            </w:tcBorders>
            <w:shd w:val="clear" w:color="000000" w:fill="F2F2F2"/>
            <w:vAlign w:val="center"/>
          </w:tcPr>
          <w:p w14:paraId="565C0421" w14:textId="77777777" w:rsidR="00160C7C" w:rsidRPr="00FA217D"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ΕΡΕΥΝΗΤΙΚΑ ΑΠΟΤΕΛΕΣΜΑΤΑ:     </w:t>
            </w:r>
          </w:p>
          <w:p w14:paraId="34950B9B" w14:textId="18A39371" w:rsidR="00085423" w:rsidRPr="007422FA"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 1. ΔΗΜΟΣΙΕΥΣΕΙΣ                                  2. ΣΥΜΜΕΤΟΧΗ ΣΕ ΣΥΝΕΔΡΙΑ          3. ΠΑΤΕΝΤΕΣ</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hideMark/>
          </w:tcPr>
          <w:p w14:paraId="39A86E7F" w14:textId="5FDD0DF2" w:rsidR="00085423" w:rsidRDefault="00085423" w:rsidP="000839CD">
            <w:pPr>
              <w:spacing w:after="0" w:line="240" w:lineRule="auto"/>
              <w:rPr>
                <w:rFonts w:ascii="Calibri" w:eastAsia="Times New Roman" w:hAnsi="Calibri" w:cs="Calibri"/>
                <w:color w:val="000000"/>
                <w:kern w:val="0"/>
                <w:lang w:eastAsia="el-GR"/>
                <w14:ligatures w14:val="none"/>
              </w:rPr>
            </w:pPr>
            <w:r w:rsidRPr="007422FA">
              <w:rPr>
                <w:rFonts w:ascii="Calibri" w:eastAsia="Times New Roman" w:hAnsi="Calibri" w:cs="Calibri"/>
                <w:color w:val="000000"/>
                <w:kern w:val="0"/>
                <w:lang w:eastAsia="el-GR"/>
                <w14:ligatures w14:val="none"/>
              </w:rPr>
              <w:t> </w:t>
            </w:r>
            <w:r w:rsidR="000839CD">
              <w:rPr>
                <w:rFonts w:ascii="Calibri" w:eastAsia="Times New Roman" w:hAnsi="Calibri" w:cs="Calibri"/>
                <w:color w:val="000000"/>
                <w:kern w:val="0"/>
                <w:lang w:eastAsia="el-GR"/>
                <w14:ligatures w14:val="none"/>
              </w:rPr>
              <w:t>1. ΔΗΜΟΣΙΕΥΣΕΙΣ</w:t>
            </w:r>
            <w:r w:rsidR="00754E4C">
              <w:rPr>
                <w:rFonts w:ascii="Calibri" w:eastAsia="Times New Roman" w:hAnsi="Calibri" w:cs="Calibri"/>
                <w:color w:val="000000"/>
                <w:kern w:val="0"/>
                <w:lang w:eastAsia="el-GR"/>
                <w14:ligatures w14:val="none"/>
              </w:rPr>
              <w:t xml:space="preserve"> (2024)</w:t>
            </w:r>
          </w:p>
          <w:p w14:paraId="61902444" w14:textId="77777777" w:rsidR="000839CD" w:rsidRDefault="000839CD" w:rsidP="000839CD">
            <w:pPr>
              <w:spacing w:after="0" w:line="240" w:lineRule="auto"/>
              <w:rPr>
                <w:rFonts w:ascii="Calibri" w:eastAsia="Times New Roman" w:hAnsi="Calibri" w:cs="Calibri"/>
                <w:color w:val="000000"/>
                <w:kern w:val="0"/>
                <w:lang w:eastAsia="el-GR"/>
                <w14:ligatures w14:val="none"/>
              </w:rPr>
            </w:pPr>
          </w:p>
          <w:p w14:paraId="16E54A63" w14:textId="6F8522E4" w:rsidR="00202706" w:rsidRPr="002E64ED" w:rsidRDefault="00202706" w:rsidP="002E64ED">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r w:rsidRPr="00BA1053">
              <w:rPr>
                <w:rFonts w:ascii="Calibri" w:eastAsia="Times New Roman" w:hAnsi="Calibri" w:cs="Calibri"/>
                <w:b/>
                <w:bCs/>
                <w:color w:val="000000"/>
                <w:kern w:val="0"/>
                <w:lang w:val="en-US" w:eastAsia="el-GR"/>
                <w14:ligatures w14:val="none"/>
              </w:rPr>
              <w:t>C. Pagouni, F. Pavloudakis, I. Kapageridis</w:t>
            </w:r>
            <w:r w:rsidRPr="002E64ED">
              <w:rPr>
                <w:rFonts w:ascii="Calibri" w:eastAsia="Times New Roman" w:hAnsi="Calibri" w:cs="Calibri"/>
                <w:color w:val="000000"/>
                <w:kern w:val="0"/>
                <w:lang w:val="en-US" w:eastAsia="el-GR"/>
                <w14:ligatures w14:val="none"/>
              </w:rPr>
              <w:t xml:space="preserve">, E. </w:t>
            </w:r>
            <w:proofErr w:type="spellStart"/>
            <w:r w:rsidRPr="002E64ED">
              <w:rPr>
                <w:rFonts w:ascii="Calibri" w:eastAsia="Times New Roman" w:hAnsi="Calibri" w:cs="Calibri"/>
                <w:color w:val="000000"/>
                <w:kern w:val="0"/>
                <w:lang w:val="en-US" w:eastAsia="el-GR"/>
                <w14:ligatures w14:val="none"/>
              </w:rPr>
              <w:t>Karlopoulos</w:t>
            </w:r>
            <w:proofErr w:type="spellEnd"/>
            <w:r w:rsidRPr="002E64ED">
              <w:rPr>
                <w:rFonts w:ascii="Calibri" w:eastAsia="Times New Roman" w:hAnsi="Calibri" w:cs="Calibri"/>
                <w:color w:val="000000"/>
                <w:kern w:val="0"/>
                <w:lang w:val="en-US" w:eastAsia="el-GR"/>
                <w14:ligatures w14:val="none"/>
              </w:rPr>
              <w:t>, Selection of Post-Quarrying Land Uses in Western Macedonia, Greece, Using a Hybrid Multi-Criteria Method. Mining Revue/</w:t>
            </w:r>
            <w:proofErr w:type="spellStart"/>
            <w:r w:rsidRPr="002E64ED">
              <w:rPr>
                <w:rFonts w:ascii="Calibri" w:eastAsia="Times New Roman" w:hAnsi="Calibri" w:cs="Calibri"/>
                <w:color w:val="000000"/>
                <w:kern w:val="0"/>
                <w:lang w:val="en-US" w:eastAsia="el-GR"/>
                <w14:ligatures w14:val="none"/>
              </w:rPr>
              <w:t>Revista</w:t>
            </w:r>
            <w:proofErr w:type="spellEnd"/>
            <w:r w:rsidRPr="002E64ED">
              <w:rPr>
                <w:rFonts w:ascii="Calibri" w:eastAsia="Times New Roman" w:hAnsi="Calibri" w:cs="Calibri"/>
                <w:color w:val="000000"/>
                <w:kern w:val="0"/>
                <w:lang w:val="en-US" w:eastAsia="el-GR"/>
                <w14:ligatures w14:val="none"/>
              </w:rPr>
              <w:t xml:space="preserve"> </w:t>
            </w:r>
            <w:proofErr w:type="spellStart"/>
            <w:r w:rsidRPr="002E64ED">
              <w:rPr>
                <w:rFonts w:ascii="Calibri" w:eastAsia="Times New Roman" w:hAnsi="Calibri" w:cs="Calibri"/>
                <w:color w:val="000000"/>
                <w:kern w:val="0"/>
                <w:lang w:val="en-US" w:eastAsia="el-GR"/>
                <w14:ligatures w14:val="none"/>
              </w:rPr>
              <w:t>Minelor</w:t>
            </w:r>
            <w:proofErr w:type="spellEnd"/>
            <w:r w:rsidRPr="002E64ED">
              <w:rPr>
                <w:rFonts w:ascii="Calibri" w:eastAsia="Times New Roman" w:hAnsi="Calibri" w:cs="Calibri"/>
                <w:color w:val="000000"/>
                <w:kern w:val="0"/>
                <w:lang w:val="en-US" w:eastAsia="el-GR"/>
                <w14:ligatures w14:val="none"/>
              </w:rPr>
              <w:t xml:space="preserve"> 30.</w:t>
            </w:r>
          </w:p>
          <w:p w14:paraId="31988032" w14:textId="77777777" w:rsidR="00202706" w:rsidRPr="002E64ED" w:rsidRDefault="00202706" w:rsidP="002E64ED">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r w:rsidRPr="00BA1053">
              <w:rPr>
                <w:rFonts w:ascii="Calibri" w:eastAsia="Times New Roman" w:hAnsi="Calibri" w:cs="Calibri"/>
                <w:b/>
                <w:bCs/>
                <w:color w:val="000000"/>
                <w:kern w:val="0"/>
                <w:lang w:val="en-US" w:eastAsia="el-GR"/>
                <w14:ligatures w14:val="none"/>
              </w:rPr>
              <w:t>C. Pagouni, F. Pavloudakis, I. Kapageridis</w:t>
            </w:r>
            <w:r w:rsidRPr="002E64ED">
              <w:rPr>
                <w:rFonts w:ascii="Calibri" w:eastAsia="Times New Roman" w:hAnsi="Calibri" w:cs="Calibri"/>
                <w:color w:val="000000"/>
                <w:kern w:val="0"/>
                <w:lang w:val="en-US" w:eastAsia="el-GR"/>
                <w14:ligatures w14:val="none"/>
              </w:rPr>
              <w:t xml:space="preserve">, A. </w:t>
            </w:r>
            <w:proofErr w:type="spellStart"/>
            <w:r w:rsidRPr="002E64ED">
              <w:rPr>
                <w:rFonts w:ascii="Calibri" w:eastAsia="Times New Roman" w:hAnsi="Calibri" w:cs="Calibri"/>
                <w:color w:val="000000"/>
                <w:kern w:val="0"/>
                <w:lang w:val="en-US" w:eastAsia="el-GR"/>
                <w14:ligatures w14:val="none"/>
              </w:rPr>
              <w:t>Yiannakou</w:t>
            </w:r>
            <w:proofErr w:type="spellEnd"/>
            <w:r w:rsidRPr="002E64ED">
              <w:rPr>
                <w:rFonts w:ascii="Calibri" w:eastAsia="Times New Roman" w:hAnsi="Calibri" w:cs="Calibri"/>
                <w:color w:val="000000"/>
                <w:kern w:val="0"/>
                <w:lang w:val="en-US" w:eastAsia="el-GR"/>
                <w14:ligatures w14:val="none"/>
              </w:rPr>
              <w:t>, Transitional and Post-Mining Land Uses: A Global Review of Regulatory Frameworks, Decision-Making Criteria, and Methods, Land 13 (7), 1051.</w:t>
            </w:r>
          </w:p>
          <w:p w14:paraId="01F22FF6" w14:textId="0C800160" w:rsidR="00202706" w:rsidRPr="002E64ED" w:rsidRDefault="00202706" w:rsidP="002E64ED">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r w:rsidRPr="00BA1053">
              <w:rPr>
                <w:rFonts w:ascii="Calibri" w:eastAsia="Times New Roman" w:hAnsi="Calibri" w:cs="Calibri"/>
                <w:b/>
                <w:bCs/>
                <w:color w:val="000000"/>
                <w:kern w:val="0"/>
                <w:lang w:val="en-US" w:eastAsia="el-GR"/>
                <w14:ligatures w14:val="none"/>
              </w:rPr>
              <w:t>F. Pavloudakis</w:t>
            </w:r>
            <w:r w:rsidRPr="002E64ED">
              <w:rPr>
                <w:rFonts w:ascii="Calibri" w:eastAsia="Times New Roman" w:hAnsi="Calibri" w:cs="Calibri"/>
                <w:color w:val="000000"/>
                <w:kern w:val="0"/>
                <w:lang w:val="en-US" w:eastAsia="el-GR"/>
                <w14:ligatures w14:val="none"/>
              </w:rPr>
              <w:t>, C. Roumpos, Z. Agioutantis, Using Overall Equipment Effectiveness as a Driver for Improving the Productivity of Continuous Mining Systems. Mining, Metallurgy &amp; Exploration 41 (6), 3177-3195.</w:t>
            </w:r>
          </w:p>
          <w:p w14:paraId="0ADD4513" w14:textId="483CE4F6" w:rsidR="00202706" w:rsidRPr="002E64ED" w:rsidRDefault="00202706" w:rsidP="002E64ED">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r w:rsidRPr="00BA1053">
              <w:rPr>
                <w:rFonts w:ascii="Calibri" w:eastAsia="Times New Roman" w:hAnsi="Calibri" w:cs="Calibri"/>
                <w:b/>
                <w:bCs/>
                <w:color w:val="000000"/>
                <w:kern w:val="0"/>
                <w:lang w:val="en-US" w:eastAsia="el-GR"/>
                <w14:ligatures w14:val="none"/>
              </w:rPr>
              <w:t>F. Pavloudakis</w:t>
            </w:r>
            <w:r w:rsidRPr="002E64ED">
              <w:rPr>
                <w:rFonts w:ascii="Calibri" w:eastAsia="Times New Roman" w:hAnsi="Calibri" w:cs="Calibri"/>
                <w:color w:val="000000"/>
                <w:kern w:val="0"/>
                <w:lang w:val="en-US" w:eastAsia="el-GR"/>
                <w14:ligatures w14:val="none"/>
              </w:rPr>
              <w:t xml:space="preserve">, C. Roumpos, P.M. </w:t>
            </w:r>
            <w:proofErr w:type="spellStart"/>
            <w:r w:rsidRPr="002E64ED">
              <w:rPr>
                <w:rFonts w:ascii="Calibri" w:eastAsia="Times New Roman" w:hAnsi="Calibri" w:cs="Calibri"/>
                <w:color w:val="000000"/>
                <w:kern w:val="0"/>
                <w:lang w:val="en-US" w:eastAsia="el-GR"/>
                <w14:ligatures w14:val="none"/>
              </w:rPr>
              <w:t>Spanidis</w:t>
            </w:r>
            <w:proofErr w:type="spellEnd"/>
            <w:r w:rsidRPr="002E64ED">
              <w:rPr>
                <w:rFonts w:ascii="Calibri" w:eastAsia="Times New Roman" w:hAnsi="Calibri" w:cs="Calibri"/>
                <w:color w:val="000000"/>
                <w:kern w:val="0"/>
                <w:lang w:val="en-US" w:eastAsia="el-GR"/>
                <w14:ligatures w14:val="none"/>
              </w:rPr>
              <w:t>, Sustainable Mining and Processing of Mineral Resources. Sustainability 16 (19), 8393.</w:t>
            </w:r>
          </w:p>
          <w:p w14:paraId="26123AAF" w14:textId="57AF3F9E" w:rsidR="00202706" w:rsidRPr="002E64ED" w:rsidRDefault="00202706" w:rsidP="002E64ED">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r w:rsidRPr="002E64ED">
              <w:rPr>
                <w:rFonts w:ascii="Calibri" w:eastAsia="Times New Roman" w:hAnsi="Calibri" w:cs="Calibri"/>
                <w:color w:val="000000"/>
                <w:kern w:val="0"/>
                <w:lang w:val="en-US" w:eastAsia="el-GR"/>
                <w14:ligatures w14:val="none"/>
              </w:rPr>
              <w:t xml:space="preserve">K. </w:t>
            </w:r>
            <w:proofErr w:type="spellStart"/>
            <w:r w:rsidRPr="002E64ED">
              <w:rPr>
                <w:rFonts w:ascii="Calibri" w:eastAsia="Times New Roman" w:hAnsi="Calibri" w:cs="Calibri"/>
                <w:color w:val="000000"/>
                <w:kern w:val="0"/>
                <w:lang w:val="en-US" w:eastAsia="el-GR"/>
                <w14:ligatures w14:val="none"/>
              </w:rPr>
              <w:t>Karalidis</w:t>
            </w:r>
            <w:proofErr w:type="spellEnd"/>
            <w:r w:rsidRPr="002E64ED">
              <w:rPr>
                <w:rFonts w:ascii="Calibri" w:eastAsia="Times New Roman" w:hAnsi="Calibri" w:cs="Calibri"/>
                <w:color w:val="000000"/>
                <w:kern w:val="0"/>
                <w:lang w:val="en-US" w:eastAsia="el-GR"/>
                <w14:ligatures w14:val="none"/>
              </w:rPr>
              <w:t xml:space="preserve">, C. Roumpos, A. </w:t>
            </w:r>
            <w:proofErr w:type="spellStart"/>
            <w:r w:rsidRPr="002E64ED">
              <w:rPr>
                <w:rFonts w:ascii="Calibri" w:eastAsia="Times New Roman" w:hAnsi="Calibri" w:cs="Calibri"/>
                <w:color w:val="000000"/>
                <w:kern w:val="0"/>
                <w:lang w:val="en-US" w:eastAsia="el-GR"/>
                <w14:ligatures w14:val="none"/>
              </w:rPr>
              <w:t>Servou</w:t>
            </w:r>
            <w:proofErr w:type="spellEnd"/>
            <w:r w:rsidRPr="002E64ED">
              <w:rPr>
                <w:rFonts w:ascii="Calibri" w:eastAsia="Times New Roman" w:hAnsi="Calibri" w:cs="Calibri"/>
                <w:color w:val="000000"/>
                <w:kern w:val="0"/>
                <w:lang w:val="en-US" w:eastAsia="el-GR"/>
                <w14:ligatures w14:val="none"/>
              </w:rPr>
              <w:t xml:space="preserve">, N. </w:t>
            </w:r>
            <w:proofErr w:type="spellStart"/>
            <w:r w:rsidRPr="002E64ED">
              <w:rPr>
                <w:rFonts w:ascii="Calibri" w:eastAsia="Times New Roman" w:hAnsi="Calibri" w:cs="Calibri"/>
                <w:color w:val="000000"/>
                <w:kern w:val="0"/>
                <w:lang w:val="en-US" w:eastAsia="el-GR"/>
                <w14:ligatures w14:val="none"/>
              </w:rPr>
              <w:t>Paraskevis</w:t>
            </w:r>
            <w:proofErr w:type="spellEnd"/>
            <w:r w:rsidRPr="002E64ED">
              <w:rPr>
                <w:rFonts w:ascii="Calibri" w:eastAsia="Times New Roman" w:hAnsi="Calibri" w:cs="Calibri"/>
                <w:color w:val="000000"/>
                <w:kern w:val="0"/>
                <w:lang w:val="en-US" w:eastAsia="el-GR"/>
                <w14:ligatures w14:val="none"/>
              </w:rPr>
              <w:t xml:space="preserve">, </w:t>
            </w:r>
            <w:r w:rsidRPr="00BA1053">
              <w:rPr>
                <w:rFonts w:ascii="Calibri" w:eastAsia="Times New Roman" w:hAnsi="Calibri" w:cs="Calibri"/>
                <w:b/>
                <w:bCs/>
                <w:color w:val="000000"/>
                <w:kern w:val="0"/>
                <w:lang w:val="en-US" w:eastAsia="el-GR"/>
                <w14:ligatures w14:val="none"/>
              </w:rPr>
              <w:t>F. Pavloudakis</w:t>
            </w:r>
            <w:r w:rsidRPr="002E64ED">
              <w:rPr>
                <w:rFonts w:ascii="Calibri" w:eastAsia="Times New Roman" w:hAnsi="Calibri" w:cs="Calibri"/>
                <w:color w:val="000000"/>
                <w:kern w:val="0"/>
                <w:lang w:val="en-US" w:eastAsia="el-GR"/>
                <w14:ligatures w14:val="none"/>
              </w:rPr>
              <w:t>, Post-mining planning under the prism of land use alternatives: a cellular automata model. Environmental Earth Sciences 83 (13), 413.</w:t>
            </w:r>
          </w:p>
          <w:p w14:paraId="1DD11FB9" w14:textId="4B39CF41" w:rsidR="00202706" w:rsidRPr="002E64ED" w:rsidRDefault="00202706" w:rsidP="002E64ED">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r w:rsidRPr="002E64ED">
              <w:rPr>
                <w:rFonts w:ascii="Calibri" w:eastAsia="Times New Roman" w:hAnsi="Calibri" w:cs="Calibri"/>
                <w:color w:val="000000"/>
                <w:kern w:val="0"/>
                <w:lang w:val="en-US" w:eastAsia="el-GR"/>
                <w14:ligatures w14:val="none"/>
              </w:rPr>
              <w:t>P</w:t>
            </w:r>
            <w:r w:rsidR="002E64ED" w:rsidRPr="002E64ED">
              <w:rPr>
                <w:rFonts w:ascii="Calibri" w:eastAsia="Times New Roman" w:hAnsi="Calibri" w:cs="Calibri"/>
                <w:color w:val="000000"/>
                <w:kern w:val="0"/>
                <w:lang w:val="en-US" w:eastAsia="el-GR"/>
                <w14:ligatures w14:val="none"/>
              </w:rPr>
              <w:t>.</w:t>
            </w:r>
            <w:r w:rsidRPr="002E64ED">
              <w:rPr>
                <w:rFonts w:ascii="Calibri" w:eastAsia="Times New Roman" w:hAnsi="Calibri" w:cs="Calibri"/>
                <w:color w:val="000000"/>
                <w:kern w:val="0"/>
                <w:lang w:val="en-US" w:eastAsia="el-GR"/>
                <w14:ligatures w14:val="none"/>
              </w:rPr>
              <w:t>M</w:t>
            </w:r>
            <w:r w:rsidR="002E64ED" w:rsidRPr="002E64ED">
              <w:rPr>
                <w:rFonts w:ascii="Calibri" w:eastAsia="Times New Roman" w:hAnsi="Calibri" w:cs="Calibri"/>
                <w:color w:val="000000"/>
                <w:kern w:val="0"/>
                <w:lang w:val="en-US" w:eastAsia="el-GR"/>
                <w14:ligatures w14:val="none"/>
              </w:rPr>
              <w:t>.</w:t>
            </w:r>
            <w:r w:rsidRPr="002E64ED">
              <w:rPr>
                <w:rFonts w:ascii="Calibri" w:eastAsia="Times New Roman" w:hAnsi="Calibri" w:cs="Calibri"/>
                <w:color w:val="000000"/>
                <w:kern w:val="0"/>
                <w:lang w:val="en-US" w:eastAsia="el-GR"/>
                <w14:ligatures w14:val="none"/>
              </w:rPr>
              <w:t xml:space="preserve"> </w:t>
            </w:r>
            <w:proofErr w:type="spellStart"/>
            <w:r w:rsidRPr="002E64ED">
              <w:rPr>
                <w:rFonts w:ascii="Calibri" w:eastAsia="Times New Roman" w:hAnsi="Calibri" w:cs="Calibri"/>
                <w:color w:val="000000"/>
                <w:kern w:val="0"/>
                <w:lang w:val="en-US" w:eastAsia="el-GR"/>
                <w14:ligatures w14:val="none"/>
              </w:rPr>
              <w:t>Spanidis</w:t>
            </w:r>
            <w:proofErr w:type="spellEnd"/>
            <w:r w:rsidRPr="002E64ED">
              <w:rPr>
                <w:rFonts w:ascii="Calibri" w:eastAsia="Times New Roman" w:hAnsi="Calibri" w:cs="Calibri"/>
                <w:color w:val="000000"/>
                <w:kern w:val="0"/>
                <w:lang w:val="en-US" w:eastAsia="el-GR"/>
                <w14:ligatures w14:val="none"/>
              </w:rPr>
              <w:t xml:space="preserve">, </w:t>
            </w:r>
            <w:r w:rsidRPr="00BA1053">
              <w:rPr>
                <w:rFonts w:ascii="Calibri" w:eastAsia="Times New Roman" w:hAnsi="Calibri" w:cs="Calibri"/>
                <w:b/>
                <w:bCs/>
                <w:color w:val="000000"/>
                <w:kern w:val="0"/>
                <w:lang w:val="en-US" w:eastAsia="el-GR"/>
                <w14:ligatures w14:val="none"/>
              </w:rPr>
              <w:t>F</w:t>
            </w:r>
            <w:r w:rsidR="002E64ED" w:rsidRPr="00BA1053">
              <w:rPr>
                <w:rFonts w:ascii="Calibri" w:eastAsia="Times New Roman" w:hAnsi="Calibri" w:cs="Calibri"/>
                <w:b/>
                <w:bCs/>
                <w:color w:val="000000"/>
                <w:kern w:val="0"/>
                <w:lang w:val="en-US" w:eastAsia="el-GR"/>
                <w14:ligatures w14:val="none"/>
              </w:rPr>
              <w:t>.</w:t>
            </w:r>
            <w:r w:rsidRPr="00BA1053">
              <w:rPr>
                <w:rFonts w:ascii="Calibri" w:eastAsia="Times New Roman" w:hAnsi="Calibri" w:cs="Calibri"/>
                <w:b/>
                <w:bCs/>
                <w:color w:val="000000"/>
                <w:kern w:val="0"/>
                <w:lang w:val="en-US" w:eastAsia="el-GR"/>
                <w14:ligatures w14:val="none"/>
              </w:rPr>
              <w:t xml:space="preserve"> Pavloudakis</w:t>
            </w:r>
            <w:r w:rsidRPr="002E64ED">
              <w:rPr>
                <w:rFonts w:ascii="Calibri" w:eastAsia="Times New Roman" w:hAnsi="Calibri" w:cs="Calibri"/>
                <w:color w:val="000000"/>
                <w:kern w:val="0"/>
                <w:lang w:val="en-US" w:eastAsia="el-GR"/>
                <w14:ligatures w14:val="none"/>
              </w:rPr>
              <w:t>, C</w:t>
            </w:r>
            <w:r w:rsidR="002E64ED" w:rsidRPr="002E64ED">
              <w:rPr>
                <w:rFonts w:ascii="Calibri" w:eastAsia="Times New Roman" w:hAnsi="Calibri" w:cs="Calibri"/>
                <w:color w:val="000000"/>
                <w:kern w:val="0"/>
                <w:lang w:val="en-US" w:eastAsia="el-GR"/>
                <w14:ligatures w14:val="none"/>
              </w:rPr>
              <w:t>.</w:t>
            </w:r>
            <w:r w:rsidRPr="002E64ED">
              <w:rPr>
                <w:rFonts w:ascii="Calibri" w:eastAsia="Times New Roman" w:hAnsi="Calibri" w:cs="Calibri"/>
                <w:color w:val="000000"/>
                <w:kern w:val="0"/>
                <w:lang w:val="en-US" w:eastAsia="el-GR"/>
                <w14:ligatures w14:val="none"/>
              </w:rPr>
              <w:t xml:space="preserve"> Roumpos, </w:t>
            </w:r>
            <w:r w:rsidR="002E64ED" w:rsidRPr="002E64ED">
              <w:rPr>
                <w:rFonts w:ascii="Calibri" w:eastAsia="Times New Roman" w:hAnsi="Calibri" w:cs="Calibri"/>
                <w:color w:val="000000"/>
                <w:kern w:val="0"/>
                <w:lang w:val="en-US" w:eastAsia="el-GR"/>
                <w14:ligatures w14:val="none"/>
              </w:rPr>
              <w:t xml:space="preserve">The Knowledge Management Landscape in the Greek Coal Mining Industry. </w:t>
            </w:r>
            <w:r w:rsidRPr="002E64ED">
              <w:rPr>
                <w:rFonts w:ascii="Calibri" w:eastAsia="Times New Roman" w:hAnsi="Calibri" w:cs="Calibri"/>
                <w:color w:val="000000"/>
                <w:kern w:val="0"/>
                <w:lang w:val="en-US" w:eastAsia="el-GR"/>
                <w14:ligatures w14:val="none"/>
              </w:rPr>
              <w:t>Mining, Metallurgy &amp; Exploration 41 (2), 819-841</w:t>
            </w:r>
            <w:r w:rsidR="002E64ED" w:rsidRPr="002E64ED">
              <w:rPr>
                <w:rFonts w:ascii="Calibri" w:eastAsia="Times New Roman" w:hAnsi="Calibri" w:cs="Calibri"/>
                <w:color w:val="000000"/>
                <w:kern w:val="0"/>
                <w:lang w:val="en-US" w:eastAsia="el-GR"/>
                <w14:ligatures w14:val="none"/>
              </w:rPr>
              <w:t>.</w:t>
            </w:r>
          </w:p>
          <w:p w14:paraId="542E7987" w14:textId="7866ED9F" w:rsidR="00202706" w:rsidRDefault="002E64ED" w:rsidP="002E64ED">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r w:rsidRPr="00BA1053">
              <w:rPr>
                <w:rFonts w:ascii="Calibri" w:eastAsia="Times New Roman" w:hAnsi="Calibri" w:cs="Calibri"/>
                <w:b/>
                <w:bCs/>
                <w:color w:val="000000"/>
                <w:kern w:val="0"/>
                <w:lang w:val="en-US" w:eastAsia="el-GR"/>
                <w14:ligatures w14:val="none"/>
              </w:rPr>
              <w:t>F. Pavloudakis</w:t>
            </w:r>
            <w:r w:rsidRPr="002E64ED">
              <w:rPr>
                <w:rFonts w:ascii="Calibri" w:eastAsia="Times New Roman" w:hAnsi="Calibri" w:cs="Calibri"/>
                <w:color w:val="000000"/>
                <w:kern w:val="0"/>
                <w:lang w:val="en-US" w:eastAsia="el-GR"/>
                <w14:ligatures w14:val="none"/>
              </w:rPr>
              <w:t xml:space="preserve">, C. Roumpos, P.M. </w:t>
            </w:r>
            <w:proofErr w:type="spellStart"/>
            <w:r w:rsidRPr="002E64ED">
              <w:rPr>
                <w:rFonts w:ascii="Calibri" w:eastAsia="Times New Roman" w:hAnsi="Calibri" w:cs="Calibri"/>
                <w:color w:val="000000"/>
                <w:kern w:val="0"/>
                <w:lang w:val="en-US" w:eastAsia="el-GR"/>
                <w14:ligatures w14:val="none"/>
              </w:rPr>
              <w:t>Spanidis</w:t>
            </w:r>
            <w:proofErr w:type="spellEnd"/>
            <w:r w:rsidRPr="002E64ED">
              <w:rPr>
                <w:rFonts w:ascii="Calibri" w:eastAsia="Times New Roman" w:hAnsi="Calibri" w:cs="Calibri"/>
                <w:color w:val="000000"/>
                <w:kern w:val="0"/>
                <w:lang w:val="en-US" w:eastAsia="el-GR"/>
                <w14:ligatures w14:val="none"/>
              </w:rPr>
              <w:t>, Planning the closure of surface coal mines based on circular economy principles. Circular Economy and Sustainability 4 (1), 75-96.</w:t>
            </w:r>
          </w:p>
          <w:p w14:paraId="3793525A" w14:textId="3F50B299" w:rsidR="006B1088" w:rsidRDefault="006B1088" w:rsidP="006B1088">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r w:rsidRPr="006B1088">
              <w:rPr>
                <w:rFonts w:ascii="Calibri" w:eastAsia="Times New Roman" w:hAnsi="Calibri" w:cs="Calibri"/>
                <w:color w:val="000000"/>
                <w:kern w:val="0"/>
                <w:lang w:val="en-US" w:eastAsia="el-GR"/>
                <w14:ligatures w14:val="none"/>
              </w:rPr>
              <w:t>N</w:t>
            </w:r>
            <w:r w:rsidR="002668D5">
              <w:rPr>
                <w:rFonts w:ascii="Calibri" w:eastAsia="Times New Roman" w:hAnsi="Calibri" w:cs="Calibri"/>
                <w:color w:val="000000"/>
                <w:kern w:val="0"/>
                <w:lang w:val="en-US" w:eastAsia="el-GR"/>
                <w14:ligatures w14:val="none"/>
              </w:rPr>
              <w:t>.</w:t>
            </w:r>
            <w:r w:rsidRPr="006B1088">
              <w:rPr>
                <w:rFonts w:ascii="Calibri" w:eastAsia="Times New Roman" w:hAnsi="Calibri" w:cs="Calibri"/>
                <w:color w:val="000000"/>
                <w:kern w:val="0"/>
                <w:lang w:val="en-US" w:eastAsia="el-GR"/>
                <w14:ligatures w14:val="none"/>
              </w:rPr>
              <w:t>S</w:t>
            </w:r>
            <w:r w:rsidR="002668D5">
              <w:rPr>
                <w:rFonts w:ascii="Calibri" w:eastAsia="Times New Roman" w:hAnsi="Calibri" w:cs="Calibri"/>
                <w:color w:val="000000"/>
                <w:kern w:val="0"/>
                <w:lang w:val="en-US" w:eastAsia="el-GR"/>
                <w14:ligatures w14:val="none"/>
              </w:rPr>
              <w:t>.</w:t>
            </w:r>
            <w:r w:rsidRPr="006B1088">
              <w:rPr>
                <w:rFonts w:ascii="Calibri" w:eastAsia="Times New Roman" w:hAnsi="Calibri" w:cs="Calibri"/>
                <w:color w:val="000000"/>
                <w:kern w:val="0"/>
                <w:lang w:val="en-US" w:eastAsia="el-GR"/>
                <w14:ligatures w14:val="none"/>
              </w:rPr>
              <w:t xml:space="preserve"> </w:t>
            </w:r>
            <w:proofErr w:type="spellStart"/>
            <w:r w:rsidRPr="006B1088">
              <w:rPr>
                <w:rFonts w:ascii="Calibri" w:eastAsia="Times New Roman" w:hAnsi="Calibri" w:cs="Calibri"/>
                <w:color w:val="000000"/>
                <w:kern w:val="0"/>
                <w:lang w:val="en-US" w:eastAsia="el-GR"/>
                <w14:ligatures w14:val="none"/>
              </w:rPr>
              <w:t>Trevlopoulos</w:t>
            </w:r>
            <w:proofErr w:type="spellEnd"/>
            <w:r w:rsidRPr="006B1088">
              <w:rPr>
                <w:rFonts w:ascii="Calibri" w:eastAsia="Times New Roman" w:hAnsi="Calibri" w:cs="Calibri"/>
                <w:color w:val="000000"/>
                <w:kern w:val="0"/>
                <w:lang w:val="en-US" w:eastAsia="el-GR"/>
                <w14:ligatures w14:val="none"/>
              </w:rPr>
              <w:t>, T</w:t>
            </w:r>
            <w:r w:rsidR="002668D5">
              <w:rPr>
                <w:rFonts w:ascii="Calibri" w:eastAsia="Times New Roman" w:hAnsi="Calibri" w:cs="Calibri"/>
                <w:color w:val="000000"/>
                <w:kern w:val="0"/>
                <w:lang w:val="en-US" w:eastAsia="el-GR"/>
                <w14:ligatures w14:val="none"/>
              </w:rPr>
              <w:t>.</w:t>
            </w:r>
            <w:r w:rsidRPr="006B1088">
              <w:rPr>
                <w:rFonts w:ascii="Calibri" w:eastAsia="Times New Roman" w:hAnsi="Calibri" w:cs="Calibri"/>
                <w:color w:val="000000"/>
                <w:kern w:val="0"/>
                <w:lang w:val="en-US" w:eastAsia="el-GR"/>
                <w14:ligatures w14:val="none"/>
              </w:rPr>
              <w:t>A</w:t>
            </w:r>
            <w:r w:rsidR="002668D5">
              <w:rPr>
                <w:rFonts w:ascii="Calibri" w:eastAsia="Times New Roman" w:hAnsi="Calibri" w:cs="Calibri"/>
                <w:color w:val="000000"/>
                <w:kern w:val="0"/>
                <w:lang w:val="en-US" w:eastAsia="el-GR"/>
                <w14:ligatures w14:val="none"/>
              </w:rPr>
              <w:t>.</w:t>
            </w:r>
            <w:r w:rsidRPr="006B1088">
              <w:rPr>
                <w:rFonts w:ascii="Calibri" w:eastAsia="Times New Roman" w:hAnsi="Calibri" w:cs="Calibri"/>
                <w:color w:val="000000"/>
                <w:kern w:val="0"/>
                <w:lang w:val="en-US" w:eastAsia="el-GR"/>
                <w14:ligatures w14:val="none"/>
              </w:rPr>
              <w:t xml:space="preserve"> </w:t>
            </w:r>
            <w:proofErr w:type="spellStart"/>
            <w:r w:rsidRPr="006B1088">
              <w:rPr>
                <w:rFonts w:ascii="Calibri" w:eastAsia="Times New Roman" w:hAnsi="Calibri" w:cs="Calibri"/>
                <w:color w:val="000000"/>
                <w:kern w:val="0"/>
                <w:lang w:val="en-US" w:eastAsia="el-GR"/>
                <w14:ligatures w14:val="none"/>
              </w:rPr>
              <w:t>Tsalis</w:t>
            </w:r>
            <w:proofErr w:type="spellEnd"/>
            <w:r w:rsidRPr="006B1088">
              <w:rPr>
                <w:rFonts w:ascii="Calibri" w:eastAsia="Times New Roman" w:hAnsi="Calibri" w:cs="Calibri"/>
                <w:color w:val="000000"/>
                <w:kern w:val="0"/>
                <w:lang w:val="en-US" w:eastAsia="el-GR"/>
                <w14:ligatures w14:val="none"/>
              </w:rPr>
              <w:t>, K</w:t>
            </w:r>
            <w:r w:rsidR="002668D5">
              <w:rPr>
                <w:rFonts w:ascii="Calibri" w:eastAsia="Times New Roman" w:hAnsi="Calibri" w:cs="Calibri"/>
                <w:color w:val="000000"/>
                <w:kern w:val="0"/>
                <w:lang w:val="en-US" w:eastAsia="el-GR"/>
                <w14:ligatures w14:val="none"/>
              </w:rPr>
              <w:t>.</w:t>
            </w:r>
            <w:r w:rsidRPr="006B1088">
              <w:rPr>
                <w:rFonts w:ascii="Calibri" w:eastAsia="Times New Roman" w:hAnsi="Calibri" w:cs="Calibri"/>
                <w:color w:val="000000"/>
                <w:kern w:val="0"/>
                <w:lang w:val="en-US" w:eastAsia="el-GR"/>
                <w14:ligatures w14:val="none"/>
              </w:rPr>
              <w:t>I</w:t>
            </w:r>
            <w:r w:rsidR="002668D5">
              <w:rPr>
                <w:rFonts w:ascii="Calibri" w:eastAsia="Times New Roman" w:hAnsi="Calibri" w:cs="Calibri"/>
                <w:color w:val="000000"/>
                <w:kern w:val="0"/>
                <w:lang w:val="en-US" w:eastAsia="el-GR"/>
                <w14:ligatures w14:val="none"/>
              </w:rPr>
              <w:t>.</w:t>
            </w:r>
            <w:r w:rsidRPr="006B1088">
              <w:rPr>
                <w:rFonts w:ascii="Calibri" w:eastAsia="Times New Roman" w:hAnsi="Calibri" w:cs="Calibri"/>
                <w:color w:val="000000"/>
                <w:kern w:val="0"/>
                <w:lang w:val="en-US" w:eastAsia="el-GR"/>
                <w14:ligatures w14:val="none"/>
              </w:rPr>
              <w:t xml:space="preserve"> </w:t>
            </w:r>
            <w:proofErr w:type="spellStart"/>
            <w:r w:rsidRPr="006B1088">
              <w:rPr>
                <w:rFonts w:ascii="Calibri" w:eastAsia="Times New Roman" w:hAnsi="Calibri" w:cs="Calibri"/>
                <w:color w:val="000000"/>
                <w:kern w:val="0"/>
                <w:lang w:val="en-US" w:eastAsia="el-GR"/>
                <w14:ligatures w14:val="none"/>
              </w:rPr>
              <w:t>Evangelinos</w:t>
            </w:r>
            <w:proofErr w:type="spellEnd"/>
            <w:r w:rsidRPr="006B1088">
              <w:rPr>
                <w:rFonts w:ascii="Calibri" w:eastAsia="Times New Roman" w:hAnsi="Calibri" w:cs="Calibri"/>
                <w:color w:val="000000"/>
                <w:kern w:val="0"/>
                <w:lang w:val="en-US" w:eastAsia="el-GR"/>
                <w14:ligatures w14:val="none"/>
              </w:rPr>
              <w:t xml:space="preserve">, </w:t>
            </w:r>
            <w:r w:rsidRPr="00BA1053">
              <w:rPr>
                <w:rFonts w:ascii="Calibri" w:eastAsia="Times New Roman" w:hAnsi="Calibri" w:cs="Calibri"/>
                <w:b/>
                <w:bCs/>
                <w:color w:val="000000"/>
                <w:kern w:val="0"/>
                <w:lang w:val="en-US" w:eastAsia="el-GR"/>
                <w14:ligatures w14:val="none"/>
              </w:rPr>
              <w:t>K</w:t>
            </w:r>
            <w:r w:rsidR="002668D5" w:rsidRPr="00BA1053">
              <w:rPr>
                <w:rFonts w:ascii="Calibri" w:eastAsia="Times New Roman" w:hAnsi="Calibri" w:cs="Calibri"/>
                <w:b/>
                <w:bCs/>
                <w:color w:val="000000"/>
                <w:kern w:val="0"/>
                <w:lang w:val="en-US" w:eastAsia="el-GR"/>
                <w14:ligatures w14:val="none"/>
              </w:rPr>
              <w:t>.</w:t>
            </w:r>
            <w:r w:rsidRPr="00BA1053">
              <w:rPr>
                <w:rFonts w:ascii="Calibri" w:eastAsia="Times New Roman" w:hAnsi="Calibri" w:cs="Calibri"/>
                <w:b/>
                <w:bCs/>
                <w:color w:val="000000"/>
                <w:kern w:val="0"/>
                <w:lang w:val="en-US" w:eastAsia="el-GR"/>
                <w14:ligatures w14:val="none"/>
              </w:rPr>
              <w:t>Ι</w:t>
            </w:r>
            <w:r w:rsidR="002668D5" w:rsidRPr="00BA1053">
              <w:rPr>
                <w:rFonts w:ascii="Calibri" w:eastAsia="Times New Roman" w:hAnsi="Calibri" w:cs="Calibri"/>
                <w:b/>
                <w:bCs/>
                <w:color w:val="000000"/>
                <w:kern w:val="0"/>
                <w:lang w:val="en-US" w:eastAsia="el-GR"/>
                <w14:ligatures w14:val="none"/>
              </w:rPr>
              <w:t>.</w:t>
            </w:r>
            <w:r w:rsidRPr="00BA1053">
              <w:rPr>
                <w:rFonts w:ascii="Calibri" w:eastAsia="Times New Roman" w:hAnsi="Calibri" w:cs="Calibri"/>
                <w:b/>
                <w:bCs/>
                <w:color w:val="000000"/>
                <w:kern w:val="0"/>
                <w:lang w:val="en-US" w:eastAsia="el-GR"/>
                <w14:ligatures w14:val="none"/>
              </w:rPr>
              <w:t xml:space="preserve"> Vatalis</w:t>
            </w:r>
            <w:r w:rsidRPr="006B1088">
              <w:rPr>
                <w:rFonts w:ascii="Calibri" w:eastAsia="Times New Roman" w:hAnsi="Calibri" w:cs="Calibri"/>
                <w:color w:val="000000"/>
                <w:kern w:val="0"/>
                <w:lang w:val="en-US" w:eastAsia="el-GR"/>
                <w14:ligatures w14:val="none"/>
              </w:rPr>
              <w:t>, I</w:t>
            </w:r>
            <w:r w:rsidR="002668D5">
              <w:rPr>
                <w:rFonts w:ascii="Calibri" w:eastAsia="Times New Roman" w:hAnsi="Calibri" w:cs="Calibri"/>
                <w:color w:val="000000"/>
                <w:kern w:val="0"/>
                <w:lang w:val="en-US" w:eastAsia="el-GR"/>
                <w14:ligatures w14:val="none"/>
              </w:rPr>
              <w:t>.</w:t>
            </w:r>
            <w:r w:rsidRPr="006B1088">
              <w:rPr>
                <w:rFonts w:ascii="Calibri" w:eastAsia="Times New Roman" w:hAnsi="Calibri" w:cs="Calibri"/>
                <w:color w:val="000000"/>
                <w:kern w:val="0"/>
                <w:lang w:val="en-US" w:eastAsia="el-GR"/>
                <w14:ligatures w14:val="none"/>
              </w:rPr>
              <w:t>E</w:t>
            </w:r>
            <w:r w:rsidR="002668D5">
              <w:rPr>
                <w:rFonts w:ascii="Calibri" w:eastAsia="Times New Roman" w:hAnsi="Calibri" w:cs="Calibri"/>
                <w:color w:val="000000"/>
                <w:kern w:val="0"/>
                <w:lang w:val="en-US" w:eastAsia="el-GR"/>
                <w14:ligatures w14:val="none"/>
              </w:rPr>
              <w:t>.</w:t>
            </w:r>
            <w:r w:rsidRPr="006B1088">
              <w:rPr>
                <w:rFonts w:ascii="Calibri" w:eastAsia="Times New Roman" w:hAnsi="Calibri" w:cs="Calibri"/>
                <w:color w:val="000000"/>
                <w:kern w:val="0"/>
                <w:lang w:val="en-US" w:eastAsia="el-GR"/>
                <w14:ligatures w14:val="none"/>
              </w:rPr>
              <w:t xml:space="preserve"> Nikolaou, The role of environmental regulatory-and proactive-driven corporate strategy in creating corporate green intellectual capital (GIC) and environmental innovation (EI). Journal of the Knowledge Economy 15 (1), 4750-4775</w:t>
            </w:r>
            <w:r>
              <w:rPr>
                <w:rFonts w:ascii="Calibri" w:eastAsia="Times New Roman" w:hAnsi="Calibri" w:cs="Calibri"/>
                <w:color w:val="000000"/>
                <w:kern w:val="0"/>
                <w:lang w:val="en-US" w:eastAsia="el-GR"/>
                <w14:ligatures w14:val="none"/>
              </w:rPr>
              <w:t>.</w:t>
            </w:r>
          </w:p>
          <w:p w14:paraId="185A0119" w14:textId="62783F34" w:rsidR="00133E66" w:rsidRPr="00133E66" w:rsidRDefault="00133E66" w:rsidP="00133E66">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r w:rsidRPr="00133E66">
              <w:rPr>
                <w:rFonts w:ascii="Calibri" w:eastAsia="Times New Roman" w:hAnsi="Calibri" w:cs="Calibri"/>
                <w:color w:val="000000"/>
                <w:kern w:val="0"/>
                <w:lang w:val="en-US" w:eastAsia="el-GR"/>
                <w14:ligatures w14:val="none"/>
              </w:rPr>
              <w:t>G</w:t>
            </w:r>
            <w:r w:rsidR="002668D5">
              <w:rPr>
                <w:rFonts w:ascii="Calibri" w:eastAsia="Times New Roman" w:hAnsi="Calibri" w:cs="Calibri"/>
                <w:color w:val="000000"/>
                <w:kern w:val="0"/>
                <w:lang w:val="en-US" w:eastAsia="el-GR"/>
                <w14:ligatures w14:val="none"/>
              </w:rPr>
              <w:t>.</w:t>
            </w:r>
            <w:r w:rsidRPr="00133E66">
              <w:rPr>
                <w:rFonts w:ascii="Calibri" w:eastAsia="Times New Roman" w:hAnsi="Calibri" w:cs="Calibri"/>
                <w:color w:val="000000"/>
                <w:kern w:val="0"/>
                <w:lang w:val="en-US" w:eastAsia="el-GR"/>
                <w14:ligatures w14:val="none"/>
              </w:rPr>
              <w:t>E</w:t>
            </w:r>
            <w:r w:rsidR="002668D5">
              <w:rPr>
                <w:rFonts w:ascii="Calibri" w:eastAsia="Times New Roman" w:hAnsi="Calibri" w:cs="Calibri"/>
                <w:color w:val="000000"/>
                <w:kern w:val="0"/>
                <w:lang w:val="en-US" w:eastAsia="el-GR"/>
                <w14:ligatures w14:val="none"/>
              </w:rPr>
              <w:t>.</w:t>
            </w:r>
            <w:r w:rsidRPr="00133E66">
              <w:rPr>
                <w:rFonts w:ascii="Calibri" w:eastAsia="Times New Roman" w:hAnsi="Calibri" w:cs="Calibri"/>
                <w:color w:val="000000"/>
                <w:kern w:val="0"/>
                <w:lang w:val="en-US" w:eastAsia="el-GR"/>
                <w14:ligatures w14:val="none"/>
              </w:rPr>
              <w:t xml:space="preserve"> Christidis, N</w:t>
            </w:r>
            <w:r w:rsidR="002668D5">
              <w:rPr>
                <w:rFonts w:ascii="Calibri" w:eastAsia="Times New Roman" w:hAnsi="Calibri" w:cs="Calibri"/>
                <w:color w:val="000000"/>
                <w:kern w:val="0"/>
                <w:lang w:val="en-US" w:eastAsia="el-GR"/>
                <w14:ligatures w14:val="none"/>
              </w:rPr>
              <w:t>.</w:t>
            </w:r>
            <w:r w:rsidRPr="00133E66">
              <w:rPr>
                <w:rFonts w:ascii="Calibri" w:eastAsia="Times New Roman" w:hAnsi="Calibri" w:cs="Calibri"/>
                <w:color w:val="000000"/>
                <w:kern w:val="0"/>
                <w:lang w:val="en-US" w:eastAsia="el-GR"/>
                <w14:ligatures w14:val="none"/>
              </w:rPr>
              <w:t xml:space="preserve"> Athanasakis, </w:t>
            </w:r>
            <w:r w:rsidRPr="0098597D">
              <w:rPr>
                <w:rFonts w:ascii="Calibri" w:eastAsia="Times New Roman" w:hAnsi="Calibri" w:cs="Calibri"/>
                <w:b/>
                <w:bCs/>
                <w:color w:val="000000"/>
                <w:kern w:val="0"/>
                <w:lang w:val="en-US" w:eastAsia="el-GR"/>
                <w14:ligatures w14:val="none"/>
              </w:rPr>
              <w:t>D</w:t>
            </w:r>
            <w:r w:rsidR="002668D5" w:rsidRPr="0098597D">
              <w:rPr>
                <w:rFonts w:ascii="Calibri" w:eastAsia="Times New Roman" w:hAnsi="Calibri" w:cs="Calibri"/>
                <w:b/>
                <w:bCs/>
                <w:color w:val="000000"/>
                <w:kern w:val="0"/>
                <w:lang w:val="en-US" w:eastAsia="el-GR"/>
                <w14:ligatures w14:val="none"/>
              </w:rPr>
              <w:t>.</w:t>
            </w:r>
            <w:r w:rsidRPr="0098597D">
              <w:rPr>
                <w:rFonts w:ascii="Calibri" w:eastAsia="Times New Roman" w:hAnsi="Calibri" w:cs="Calibri"/>
                <w:b/>
                <w:bCs/>
                <w:color w:val="000000"/>
                <w:kern w:val="0"/>
                <w:lang w:val="en-US" w:eastAsia="el-GR"/>
                <w14:ligatures w14:val="none"/>
              </w:rPr>
              <w:t xml:space="preserve"> Marinakis</w:t>
            </w:r>
            <w:r w:rsidRPr="00133E66">
              <w:rPr>
                <w:rFonts w:ascii="Calibri" w:eastAsia="Times New Roman" w:hAnsi="Calibri" w:cs="Calibri"/>
                <w:color w:val="000000"/>
                <w:kern w:val="0"/>
                <w:lang w:val="en-US" w:eastAsia="el-GR"/>
                <w14:ligatures w14:val="none"/>
              </w:rPr>
              <w:t>, Rheological properties of magnesium bentonite and sepiolite suspensions after dynamic ageing at high temperatures. Clay Minerals 59 (2), 113-126</w:t>
            </w:r>
          </w:p>
          <w:p w14:paraId="3AED40D9" w14:textId="3A8F47D0" w:rsidR="002E64ED" w:rsidRDefault="00460217" w:rsidP="00460217">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r w:rsidRPr="00460217">
              <w:rPr>
                <w:rFonts w:ascii="Calibri" w:eastAsia="Times New Roman" w:hAnsi="Calibri" w:cs="Calibri"/>
                <w:color w:val="000000"/>
                <w:kern w:val="0"/>
                <w:lang w:val="en-US" w:eastAsia="el-GR"/>
                <w14:ligatures w14:val="none"/>
              </w:rPr>
              <w:t>A</w:t>
            </w:r>
            <w:r>
              <w:rPr>
                <w:rFonts w:ascii="Calibri" w:eastAsia="Times New Roman" w:hAnsi="Calibri" w:cs="Calibri"/>
                <w:color w:val="000000"/>
                <w:kern w:val="0"/>
                <w:lang w:val="en-US" w:eastAsia="el-GR"/>
                <w14:ligatures w14:val="none"/>
              </w:rPr>
              <w:t>.</w:t>
            </w:r>
            <w:r w:rsidRPr="00460217">
              <w:rPr>
                <w:rFonts w:ascii="Calibri" w:eastAsia="Times New Roman" w:hAnsi="Calibri" w:cs="Calibri"/>
                <w:color w:val="000000"/>
                <w:kern w:val="0"/>
                <w:lang w:val="en-US" w:eastAsia="el-GR"/>
                <w14:ligatures w14:val="none"/>
              </w:rPr>
              <w:t>Y</w:t>
            </w:r>
            <w:r>
              <w:rPr>
                <w:rFonts w:ascii="Calibri" w:eastAsia="Times New Roman" w:hAnsi="Calibri" w:cs="Calibri"/>
                <w:color w:val="000000"/>
                <w:kern w:val="0"/>
                <w:lang w:val="en-US" w:eastAsia="el-GR"/>
                <w14:ligatures w14:val="none"/>
              </w:rPr>
              <w:t>.</w:t>
            </w:r>
            <w:r w:rsidRPr="00460217">
              <w:rPr>
                <w:rFonts w:ascii="Calibri" w:eastAsia="Times New Roman" w:hAnsi="Calibri" w:cs="Calibri"/>
                <w:color w:val="000000"/>
                <w:kern w:val="0"/>
                <w:lang w:val="en-US" w:eastAsia="el-GR"/>
                <w14:ligatures w14:val="none"/>
              </w:rPr>
              <w:t xml:space="preserve"> Demeke, </w:t>
            </w:r>
            <w:r w:rsidRPr="0098597D">
              <w:rPr>
                <w:rFonts w:ascii="Calibri" w:eastAsia="Times New Roman" w:hAnsi="Calibri" w:cs="Calibri"/>
                <w:b/>
                <w:bCs/>
                <w:color w:val="000000"/>
                <w:kern w:val="0"/>
                <w:lang w:val="en-US" w:eastAsia="el-GR"/>
                <w14:ligatures w14:val="none"/>
              </w:rPr>
              <w:t>C.I. Sachpazis</w:t>
            </w:r>
            <w:r w:rsidRPr="00460217">
              <w:rPr>
                <w:rFonts w:ascii="Calibri" w:eastAsia="Times New Roman" w:hAnsi="Calibri" w:cs="Calibri"/>
                <w:color w:val="000000"/>
                <w:kern w:val="0"/>
                <w:lang w:val="en-US" w:eastAsia="el-GR"/>
                <w14:ligatures w14:val="none"/>
              </w:rPr>
              <w:t>, E</w:t>
            </w:r>
            <w:r>
              <w:rPr>
                <w:rFonts w:ascii="Calibri" w:eastAsia="Times New Roman" w:hAnsi="Calibri" w:cs="Calibri"/>
                <w:color w:val="000000"/>
                <w:kern w:val="0"/>
                <w:lang w:val="en-US" w:eastAsia="el-GR"/>
                <w14:ligatures w14:val="none"/>
              </w:rPr>
              <w:t>.</w:t>
            </w:r>
            <w:r w:rsidRPr="00460217">
              <w:rPr>
                <w:rFonts w:ascii="Calibri" w:eastAsia="Times New Roman" w:hAnsi="Calibri" w:cs="Calibri"/>
                <w:color w:val="000000"/>
                <w:kern w:val="0"/>
                <w:lang w:val="en-US" w:eastAsia="el-GR"/>
                <w14:ligatures w14:val="none"/>
              </w:rPr>
              <w:t xml:space="preserve"> Assefa, L</w:t>
            </w:r>
            <w:r>
              <w:rPr>
                <w:rFonts w:ascii="Calibri" w:eastAsia="Times New Roman" w:hAnsi="Calibri" w:cs="Calibri"/>
                <w:color w:val="000000"/>
                <w:kern w:val="0"/>
                <w:lang w:val="en-US" w:eastAsia="el-GR"/>
                <w14:ligatures w14:val="none"/>
              </w:rPr>
              <w:t>.</w:t>
            </w:r>
            <w:r w:rsidRPr="00460217">
              <w:rPr>
                <w:rFonts w:ascii="Calibri" w:eastAsia="Times New Roman" w:hAnsi="Calibri" w:cs="Calibri"/>
                <w:color w:val="000000"/>
                <w:kern w:val="0"/>
                <w:lang w:val="en-US" w:eastAsia="el-GR"/>
                <w14:ligatures w14:val="none"/>
              </w:rPr>
              <w:t xml:space="preserve"> Pantelidis, New Findings on Existing Resilient Modulus Constitutive Models through Performance Comparison on LTPP Data. Journal of Transportation Engineering, Part B: Pavements 150 (2), 04024012</w:t>
            </w:r>
            <w:r>
              <w:rPr>
                <w:rFonts w:ascii="Calibri" w:eastAsia="Times New Roman" w:hAnsi="Calibri" w:cs="Calibri"/>
                <w:color w:val="000000"/>
                <w:kern w:val="0"/>
                <w:lang w:val="en-US" w:eastAsia="el-GR"/>
                <w14:ligatures w14:val="none"/>
              </w:rPr>
              <w:t>.</w:t>
            </w:r>
          </w:p>
          <w:p w14:paraId="3E404B66" w14:textId="196F1AD0" w:rsidR="00460217" w:rsidRDefault="000E7A6B" w:rsidP="000E7A6B">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r w:rsidRPr="000E7A6B">
              <w:rPr>
                <w:rFonts w:ascii="Calibri" w:eastAsia="Times New Roman" w:hAnsi="Calibri" w:cs="Calibri"/>
                <w:color w:val="000000"/>
                <w:kern w:val="0"/>
                <w:lang w:val="en-US" w:eastAsia="el-GR"/>
                <w14:ligatures w14:val="none"/>
              </w:rPr>
              <w:t>P</w:t>
            </w:r>
            <w:r>
              <w:rPr>
                <w:rFonts w:ascii="Calibri" w:eastAsia="Times New Roman" w:hAnsi="Calibri" w:cs="Calibri"/>
                <w:color w:val="000000"/>
                <w:kern w:val="0"/>
                <w:lang w:val="en-US" w:eastAsia="el-GR"/>
                <w14:ligatures w14:val="none"/>
              </w:rPr>
              <w:t>.</w:t>
            </w:r>
            <w:r w:rsidRPr="000E7A6B">
              <w:rPr>
                <w:rFonts w:ascii="Calibri" w:eastAsia="Times New Roman" w:hAnsi="Calibri" w:cs="Calibri"/>
                <w:color w:val="000000"/>
                <w:kern w:val="0"/>
                <w:lang w:val="en-US" w:eastAsia="el-GR"/>
                <w14:ligatures w14:val="none"/>
              </w:rPr>
              <w:t xml:space="preserve"> Kopras, C</w:t>
            </w:r>
            <w:r>
              <w:rPr>
                <w:rFonts w:ascii="Calibri" w:eastAsia="Times New Roman" w:hAnsi="Calibri" w:cs="Calibri"/>
                <w:color w:val="000000"/>
                <w:kern w:val="0"/>
                <w:lang w:val="en-US" w:eastAsia="el-GR"/>
                <w14:ligatures w14:val="none"/>
              </w:rPr>
              <w:t>.</w:t>
            </w:r>
            <w:r w:rsidRPr="000E7A6B">
              <w:rPr>
                <w:rFonts w:ascii="Calibri" w:eastAsia="Times New Roman" w:hAnsi="Calibri" w:cs="Calibri"/>
                <w:color w:val="000000"/>
                <w:kern w:val="0"/>
                <w:lang w:val="en-US" w:eastAsia="el-GR"/>
                <w14:ligatures w14:val="none"/>
              </w:rPr>
              <w:t xml:space="preserve"> </w:t>
            </w:r>
            <w:proofErr w:type="spellStart"/>
            <w:r w:rsidRPr="000E7A6B">
              <w:rPr>
                <w:rFonts w:ascii="Calibri" w:eastAsia="Times New Roman" w:hAnsi="Calibri" w:cs="Calibri"/>
                <w:color w:val="000000"/>
                <w:kern w:val="0"/>
                <w:lang w:val="en-US" w:eastAsia="el-GR"/>
                <w14:ligatures w14:val="none"/>
              </w:rPr>
              <w:t>Tsanaktsidis</w:t>
            </w:r>
            <w:proofErr w:type="spellEnd"/>
            <w:r w:rsidRPr="000E7A6B">
              <w:rPr>
                <w:rFonts w:ascii="Calibri" w:eastAsia="Times New Roman" w:hAnsi="Calibri" w:cs="Calibri"/>
                <w:color w:val="000000"/>
                <w:kern w:val="0"/>
                <w:lang w:val="en-US" w:eastAsia="el-GR"/>
                <w14:ligatures w14:val="none"/>
              </w:rPr>
              <w:t xml:space="preserve">, </w:t>
            </w:r>
            <w:r w:rsidRPr="0098597D">
              <w:rPr>
                <w:rFonts w:ascii="Calibri" w:eastAsia="Times New Roman" w:hAnsi="Calibri" w:cs="Calibri"/>
                <w:b/>
                <w:bCs/>
                <w:color w:val="000000"/>
                <w:kern w:val="0"/>
                <w:lang w:val="en-US" w:eastAsia="el-GR"/>
                <w14:ligatures w14:val="none"/>
              </w:rPr>
              <w:t xml:space="preserve">N. </w:t>
            </w:r>
            <w:proofErr w:type="spellStart"/>
            <w:r w:rsidRPr="0098597D">
              <w:rPr>
                <w:rFonts w:ascii="Calibri" w:eastAsia="Times New Roman" w:hAnsi="Calibri" w:cs="Calibri"/>
                <w:b/>
                <w:bCs/>
                <w:color w:val="000000"/>
                <w:kern w:val="0"/>
                <w:lang w:val="en-US" w:eastAsia="el-GR"/>
                <w14:ligatures w14:val="none"/>
              </w:rPr>
              <w:t>Kiratzis</w:t>
            </w:r>
            <w:proofErr w:type="spellEnd"/>
            <w:r w:rsidRPr="000E7A6B">
              <w:rPr>
                <w:rFonts w:ascii="Calibri" w:eastAsia="Times New Roman" w:hAnsi="Calibri" w:cs="Calibri"/>
                <w:color w:val="000000"/>
                <w:kern w:val="0"/>
                <w:lang w:val="en-US" w:eastAsia="el-GR"/>
                <w14:ligatures w14:val="none"/>
              </w:rPr>
              <w:t>, Advanced ceramic materials for electrolytes and electrodes in reversible solid oxide cells. Academia Green Energy 1 (3)</w:t>
            </w:r>
            <w:r>
              <w:rPr>
                <w:rFonts w:ascii="Calibri" w:eastAsia="Times New Roman" w:hAnsi="Calibri" w:cs="Calibri"/>
                <w:color w:val="000000"/>
                <w:kern w:val="0"/>
                <w:lang w:val="en-US" w:eastAsia="el-GR"/>
                <w14:ligatures w14:val="none"/>
              </w:rPr>
              <w:t>.</w:t>
            </w:r>
          </w:p>
          <w:p w14:paraId="6B18BEF8" w14:textId="567B0D04" w:rsidR="00E83590" w:rsidRPr="00E83590" w:rsidRDefault="00E83590" w:rsidP="00E83590">
            <w:pPr>
              <w:pStyle w:val="a6"/>
              <w:numPr>
                <w:ilvl w:val="0"/>
                <w:numId w:val="7"/>
              </w:numPr>
              <w:spacing w:after="0" w:line="240" w:lineRule="auto"/>
              <w:ind w:left="456" w:hanging="456"/>
              <w:rPr>
                <w:rFonts w:ascii="Calibri" w:eastAsia="Times New Roman" w:hAnsi="Calibri" w:cs="Calibri"/>
                <w:color w:val="000000"/>
                <w:kern w:val="0"/>
                <w:lang w:val="en-US" w:eastAsia="el-GR"/>
                <w14:ligatures w14:val="none"/>
              </w:rPr>
            </w:pPr>
            <w:proofErr w:type="spellStart"/>
            <w:r w:rsidRPr="00E83590">
              <w:rPr>
                <w:rFonts w:ascii="Calibri" w:eastAsia="Times New Roman" w:hAnsi="Calibri" w:cs="Calibri"/>
                <w:color w:val="000000"/>
                <w:kern w:val="0"/>
                <w:lang w:val="en-US" w:eastAsia="el-GR"/>
                <w14:ligatures w14:val="none"/>
              </w:rPr>
              <w:t>Bartzis</w:t>
            </w:r>
            <w:proofErr w:type="spellEnd"/>
            <w:r w:rsidRPr="00E83590">
              <w:rPr>
                <w:rFonts w:ascii="Calibri" w:eastAsia="Times New Roman" w:hAnsi="Calibri" w:cs="Calibri"/>
                <w:color w:val="000000"/>
                <w:kern w:val="0"/>
                <w:lang w:val="en-US" w:eastAsia="el-GR"/>
                <w14:ligatures w14:val="none"/>
              </w:rPr>
              <w:t xml:space="preserve"> J.G., Sakellaris I.A., </w:t>
            </w:r>
            <w:proofErr w:type="spellStart"/>
            <w:r w:rsidRPr="00E83590">
              <w:rPr>
                <w:rFonts w:ascii="Calibri" w:eastAsia="Times New Roman" w:hAnsi="Calibri" w:cs="Calibri"/>
                <w:color w:val="000000"/>
                <w:kern w:val="0"/>
                <w:lang w:val="en-US" w:eastAsia="el-GR"/>
                <w14:ligatures w14:val="none"/>
              </w:rPr>
              <w:t>Andronopoulos</w:t>
            </w:r>
            <w:proofErr w:type="spellEnd"/>
            <w:r w:rsidRPr="00E83590">
              <w:rPr>
                <w:rFonts w:ascii="Calibri" w:eastAsia="Times New Roman" w:hAnsi="Calibri" w:cs="Calibri"/>
                <w:color w:val="000000"/>
                <w:kern w:val="0"/>
                <w:lang w:val="en-US" w:eastAsia="el-GR"/>
                <w14:ligatures w14:val="none"/>
              </w:rPr>
              <w:t xml:space="preserve"> S., </w:t>
            </w:r>
            <w:proofErr w:type="spellStart"/>
            <w:r w:rsidRPr="00E83590">
              <w:rPr>
                <w:rFonts w:ascii="Calibri" w:eastAsia="Times New Roman" w:hAnsi="Calibri" w:cs="Calibri"/>
                <w:color w:val="000000"/>
                <w:kern w:val="0"/>
                <w:lang w:val="en-US" w:eastAsia="el-GR"/>
                <w14:ligatures w14:val="none"/>
              </w:rPr>
              <w:t>Venetsanos</w:t>
            </w:r>
            <w:proofErr w:type="spellEnd"/>
            <w:r w:rsidRPr="00E83590">
              <w:rPr>
                <w:rFonts w:ascii="Calibri" w:eastAsia="Times New Roman" w:hAnsi="Calibri" w:cs="Calibri"/>
                <w:color w:val="000000"/>
                <w:kern w:val="0"/>
                <w:lang w:val="en-US" w:eastAsia="el-GR"/>
                <w14:ligatures w14:val="none"/>
              </w:rPr>
              <w:t xml:space="preserve"> A., </w:t>
            </w:r>
            <w:r w:rsidRPr="0098597D">
              <w:rPr>
                <w:rFonts w:ascii="Calibri" w:eastAsia="Times New Roman" w:hAnsi="Calibri" w:cs="Calibri"/>
                <w:b/>
                <w:bCs/>
                <w:color w:val="000000"/>
                <w:kern w:val="0"/>
                <w:lang w:val="en-US" w:eastAsia="el-GR"/>
                <w14:ligatures w14:val="none"/>
              </w:rPr>
              <w:t>Triantafyllou A.</w:t>
            </w:r>
            <w:r w:rsidRPr="00E83590">
              <w:rPr>
                <w:rFonts w:ascii="Calibri" w:eastAsia="Times New Roman" w:hAnsi="Calibri" w:cs="Calibri"/>
                <w:color w:val="000000"/>
                <w:kern w:val="0"/>
                <w:lang w:val="en-US" w:eastAsia="el-GR"/>
                <w14:ligatures w14:val="none"/>
              </w:rPr>
              <w:t xml:space="preserve">, </w:t>
            </w:r>
            <w:r w:rsidRPr="00E83590">
              <w:rPr>
                <w:rFonts w:ascii="Calibri" w:eastAsia="Times New Roman" w:hAnsi="Calibri" w:cs="Calibri"/>
                <w:color w:val="000000"/>
                <w:kern w:val="0"/>
                <w:lang w:val="en-US" w:eastAsia="el-GR"/>
                <w14:ligatures w14:val="none"/>
              </w:rPr>
              <w:t>Towards new simplified methodologies on source term estimation and associated uncertainties from accidental airborne releases</w:t>
            </w:r>
            <w:r w:rsidRPr="00E83590">
              <w:rPr>
                <w:rFonts w:ascii="Calibri" w:eastAsia="Times New Roman" w:hAnsi="Calibri" w:cs="Calibri"/>
                <w:color w:val="000000"/>
                <w:kern w:val="0"/>
                <w:lang w:val="en-US" w:eastAsia="el-GR"/>
                <w14:ligatures w14:val="none"/>
              </w:rPr>
              <w:t xml:space="preserve">, </w:t>
            </w:r>
            <w:r w:rsidRPr="00E83590">
              <w:rPr>
                <w:rFonts w:ascii="Calibri" w:eastAsia="Times New Roman" w:hAnsi="Calibri" w:cs="Calibri"/>
                <w:color w:val="000000"/>
                <w:kern w:val="0"/>
                <w:lang w:val="en-US" w:eastAsia="el-GR"/>
                <w14:ligatures w14:val="none"/>
              </w:rPr>
              <w:t>(2024) Building and Environment, 251, art. no. 111222</w:t>
            </w:r>
            <w:r w:rsidRPr="00E83590">
              <w:rPr>
                <w:rFonts w:ascii="Calibri" w:eastAsia="Times New Roman" w:hAnsi="Calibri" w:cs="Calibri"/>
                <w:color w:val="000000"/>
                <w:kern w:val="0"/>
                <w:lang w:val="en-US" w:eastAsia="el-GR"/>
                <w14:ligatures w14:val="none"/>
              </w:rPr>
              <w:t xml:space="preserve">, </w:t>
            </w:r>
            <w:r w:rsidRPr="00E83590">
              <w:rPr>
                <w:rFonts w:ascii="Calibri" w:eastAsia="Times New Roman" w:hAnsi="Calibri" w:cs="Calibri"/>
                <w:color w:val="000000"/>
                <w:kern w:val="0"/>
                <w:lang w:val="en-US" w:eastAsia="el-GR"/>
                <w14:ligatures w14:val="none"/>
              </w:rPr>
              <w:t>DOI: 10.1016/j.buildenv.2024.111222</w:t>
            </w:r>
          </w:p>
          <w:p w14:paraId="61E49A09" w14:textId="77777777" w:rsidR="000E7A6B" w:rsidRPr="000E7A6B" w:rsidRDefault="000E7A6B" w:rsidP="00867170">
            <w:pPr>
              <w:pStyle w:val="a6"/>
              <w:spacing w:after="0" w:line="240" w:lineRule="auto"/>
              <w:ind w:left="456"/>
              <w:rPr>
                <w:rFonts w:ascii="Calibri" w:eastAsia="Times New Roman" w:hAnsi="Calibri" w:cs="Calibri"/>
                <w:color w:val="000000"/>
                <w:kern w:val="0"/>
                <w:lang w:val="en-US" w:eastAsia="el-GR"/>
                <w14:ligatures w14:val="none"/>
              </w:rPr>
            </w:pPr>
          </w:p>
          <w:p w14:paraId="367B2BE8" w14:textId="48494A8A" w:rsidR="000839CD" w:rsidRPr="00202706" w:rsidRDefault="000839CD" w:rsidP="000839CD">
            <w:pPr>
              <w:spacing w:after="0" w:line="240" w:lineRule="auto"/>
              <w:rPr>
                <w:rFonts w:ascii="Calibri" w:eastAsia="Times New Roman" w:hAnsi="Calibri" w:cs="Calibri"/>
                <w:color w:val="000000"/>
                <w:kern w:val="0"/>
                <w:lang w:val="en-US" w:eastAsia="el-GR"/>
                <w14:ligatures w14:val="none"/>
              </w:rPr>
            </w:pPr>
            <w:r w:rsidRPr="00202706">
              <w:rPr>
                <w:rFonts w:ascii="Calibri" w:eastAsia="Times New Roman" w:hAnsi="Calibri" w:cs="Calibri"/>
                <w:color w:val="000000"/>
                <w:kern w:val="0"/>
                <w:lang w:val="en-US" w:eastAsia="el-GR"/>
                <w14:ligatures w14:val="none"/>
              </w:rPr>
              <w:t xml:space="preserve">2. </w:t>
            </w:r>
            <w:r>
              <w:rPr>
                <w:rFonts w:ascii="Calibri" w:eastAsia="Times New Roman" w:hAnsi="Calibri" w:cs="Calibri"/>
                <w:color w:val="000000"/>
                <w:kern w:val="0"/>
                <w:lang w:eastAsia="el-GR"/>
                <w14:ligatures w14:val="none"/>
              </w:rPr>
              <w:t>ΣΥΜΜΕΤΟΧΗ</w:t>
            </w:r>
            <w:r w:rsidRPr="00202706">
              <w:rPr>
                <w:rFonts w:ascii="Calibri" w:eastAsia="Times New Roman" w:hAnsi="Calibri" w:cs="Calibri"/>
                <w:color w:val="000000"/>
                <w:kern w:val="0"/>
                <w:lang w:val="en-US" w:eastAsia="el-GR"/>
                <w14:ligatures w14:val="none"/>
              </w:rPr>
              <w:t xml:space="preserve"> </w:t>
            </w:r>
            <w:r>
              <w:rPr>
                <w:rFonts w:ascii="Calibri" w:eastAsia="Times New Roman" w:hAnsi="Calibri" w:cs="Calibri"/>
                <w:color w:val="000000"/>
                <w:kern w:val="0"/>
                <w:lang w:eastAsia="el-GR"/>
                <w14:ligatures w14:val="none"/>
              </w:rPr>
              <w:t>ΣΕ</w:t>
            </w:r>
            <w:r w:rsidRPr="00202706">
              <w:rPr>
                <w:rFonts w:ascii="Calibri" w:eastAsia="Times New Roman" w:hAnsi="Calibri" w:cs="Calibri"/>
                <w:color w:val="000000"/>
                <w:kern w:val="0"/>
                <w:lang w:val="en-US" w:eastAsia="el-GR"/>
                <w14:ligatures w14:val="none"/>
              </w:rPr>
              <w:t xml:space="preserve"> </w:t>
            </w:r>
            <w:r>
              <w:rPr>
                <w:rFonts w:ascii="Calibri" w:eastAsia="Times New Roman" w:hAnsi="Calibri" w:cs="Calibri"/>
                <w:color w:val="000000"/>
                <w:kern w:val="0"/>
                <w:lang w:eastAsia="el-GR"/>
                <w14:ligatures w14:val="none"/>
              </w:rPr>
              <w:t>ΣΥΝΕΔΡΙΑ</w:t>
            </w:r>
            <w:r w:rsidR="00754E4C">
              <w:rPr>
                <w:rFonts w:ascii="Calibri" w:eastAsia="Times New Roman" w:hAnsi="Calibri" w:cs="Calibri"/>
                <w:color w:val="000000"/>
                <w:kern w:val="0"/>
                <w:lang w:eastAsia="el-GR"/>
                <w14:ligatures w14:val="none"/>
              </w:rPr>
              <w:t xml:space="preserve"> (2024)</w:t>
            </w:r>
          </w:p>
          <w:p w14:paraId="569647D2" w14:textId="77777777" w:rsidR="000839CD" w:rsidRPr="00202706" w:rsidRDefault="000839CD" w:rsidP="000839CD">
            <w:pPr>
              <w:spacing w:after="0" w:line="240" w:lineRule="auto"/>
              <w:rPr>
                <w:rFonts w:ascii="Calibri" w:eastAsia="Times New Roman" w:hAnsi="Calibri" w:cs="Calibri"/>
                <w:color w:val="000000"/>
                <w:kern w:val="0"/>
                <w:lang w:val="en-US" w:eastAsia="el-GR"/>
                <w14:ligatures w14:val="none"/>
              </w:rPr>
            </w:pPr>
          </w:p>
          <w:p w14:paraId="587CC6F9" w14:textId="77777777" w:rsidR="00202706" w:rsidRPr="002E64ED" w:rsidRDefault="00202706" w:rsidP="002E64ED">
            <w:pPr>
              <w:pStyle w:val="a6"/>
              <w:numPr>
                <w:ilvl w:val="0"/>
                <w:numId w:val="8"/>
              </w:numPr>
              <w:spacing w:after="0" w:line="240" w:lineRule="auto"/>
              <w:ind w:left="456" w:hanging="456"/>
              <w:rPr>
                <w:rFonts w:ascii="Calibri" w:eastAsia="Times New Roman" w:hAnsi="Calibri" w:cs="Calibri"/>
                <w:color w:val="000000"/>
                <w:kern w:val="0"/>
                <w:lang w:val="en-US" w:eastAsia="el-GR"/>
                <w14:ligatures w14:val="none"/>
              </w:rPr>
            </w:pPr>
            <w:r w:rsidRPr="0098597D">
              <w:rPr>
                <w:rFonts w:ascii="Calibri" w:eastAsia="Times New Roman" w:hAnsi="Calibri" w:cs="Calibri"/>
                <w:b/>
                <w:bCs/>
                <w:color w:val="000000"/>
                <w:kern w:val="0"/>
                <w:lang w:val="en-US" w:eastAsia="el-GR"/>
                <w14:ligatures w14:val="none"/>
              </w:rPr>
              <w:t>Kapageridis, I.</w:t>
            </w:r>
            <w:r w:rsidRPr="002E64ED">
              <w:rPr>
                <w:rFonts w:ascii="Calibri" w:eastAsia="Times New Roman" w:hAnsi="Calibri" w:cs="Calibri"/>
                <w:color w:val="000000"/>
                <w:kern w:val="0"/>
                <w:lang w:val="en-US" w:eastAsia="el-GR"/>
                <w14:ligatures w14:val="none"/>
              </w:rPr>
              <w:t xml:space="preserve">, Albanopoulos, C., </w:t>
            </w:r>
            <w:r w:rsidRPr="0098597D">
              <w:rPr>
                <w:rFonts w:ascii="Calibri" w:eastAsia="Times New Roman" w:hAnsi="Calibri" w:cs="Calibri"/>
                <w:b/>
                <w:bCs/>
                <w:color w:val="000000"/>
                <w:kern w:val="0"/>
                <w:lang w:val="en-US" w:eastAsia="el-GR"/>
                <w14:ligatures w14:val="none"/>
              </w:rPr>
              <w:t>Gialamas, E.</w:t>
            </w:r>
            <w:r w:rsidRPr="002E64ED">
              <w:rPr>
                <w:rFonts w:ascii="Calibri" w:eastAsia="Times New Roman" w:hAnsi="Calibri" w:cs="Calibri"/>
                <w:color w:val="000000"/>
                <w:kern w:val="0"/>
                <w:lang w:val="en-US" w:eastAsia="el-GR"/>
                <w14:ligatures w14:val="none"/>
              </w:rPr>
              <w:t>, (2024). Integration of Exploration and Production Data Towards an Improved Resource Model of a Marble Quarry, Proceedings of the 15th International Conference on Geostatistics for Environmental Applications (geoENV2024), Chania.</w:t>
            </w:r>
          </w:p>
          <w:p w14:paraId="414586B0" w14:textId="77777777" w:rsidR="00202706" w:rsidRPr="002E64ED" w:rsidRDefault="00202706" w:rsidP="002E64ED">
            <w:pPr>
              <w:pStyle w:val="a6"/>
              <w:numPr>
                <w:ilvl w:val="0"/>
                <w:numId w:val="8"/>
              </w:numPr>
              <w:spacing w:after="0" w:line="240" w:lineRule="auto"/>
              <w:ind w:left="456" w:hanging="456"/>
              <w:rPr>
                <w:rFonts w:ascii="Calibri" w:eastAsia="Times New Roman" w:hAnsi="Calibri" w:cs="Calibri"/>
                <w:color w:val="000000"/>
                <w:kern w:val="0"/>
                <w:lang w:val="en-US" w:eastAsia="el-GR"/>
                <w14:ligatures w14:val="none"/>
              </w:rPr>
            </w:pPr>
            <w:r w:rsidRPr="0098597D">
              <w:rPr>
                <w:rFonts w:ascii="Calibri" w:eastAsia="Times New Roman" w:hAnsi="Calibri" w:cs="Calibri"/>
                <w:b/>
                <w:bCs/>
                <w:color w:val="000000"/>
                <w:kern w:val="0"/>
                <w:lang w:val="en-US" w:eastAsia="el-GR"/>
                <w14:ligatures w14:val="none"/>
              </w:rPr>
              <w:t>Patra, A.</w:t>
            </w:r>
            <w:r w:rsidRPr="002E64ED">
              <w:rPr>
                <w:rFonts w:ascii="Calibri" w:eastAsia="Times New Roman" w:hAnsi="Calibri" w:cs="Calibri"/>
                <w:color w:val="000000"/>
                <w:kern w:val="0"/>
                <w:lang w:val="en-US" w:eastAsia="el-GR"/>
                <w14:ligatures w14:val="none"/>
              </w:rPr>
              <w:t xml:space="preserve">, and </w:t>
            </w:r>
            <w:r w:rsidRPr="0098597D">
              <w:rPr>
                <w:rFonts w:ascii="Calibri" w:eastAsia="Times New Roman" w:hAnsi="Calibri" w:cs="Calibri"/>
                <w:b/>
                <w:bCs/>
                <w:color w:val="000000"/>
                <w:kern w:val="0"/>
                <w:lang w:val="en-US" w:eastAsia="el-GR"/>
                <w14:ligatures w14:val="none"/>
              </w:rPr>
              <w:t>Kapageridis, I.</w:t>
            </w:r>
            <w:r w:rsidRPr="002E64ED">
              <w:rPr>
                <w:rFonts w:ascii="Calibri" w:eastAsia="Times New Roman" w:hAnsi="Calibri" w:cs="Calibri"/>
                <w:color w:val="000000"/>
                <w:kern w:val="0"/>
                <w:lang w:val="en-US" w:eastAsia="el-GR"/>
                <w14:ligatures w14:val="none"/>
              </w:rPr>
              <w:t xml:space="preserve">, (2024). Integration of Big Data Analytics in Digital Twining of Mineral Deposits, Proceedings of the 36th Panhellenic &amp; 2nd International Statistics Conference (2024), </w:t>
            </w:r>
            <w:proofErr w:type="spellStart"/>
            <w:r w:rsidRPr="002E64ED">
              <w:rPr>
                <w:rFonts w:ascii="Calibri" w:eastAsia="Times New Roman" w:hAnsi="Calibri" w:cs="Calibri"/>
                <w:color w:val="000000"/>
                <w:kern w:val="0"/>
                <w:lang w:val="en-US" w:eastAsia="el-GR"/>
                <w14:ligatures w14:val="none"/>
              </w:rPr>
              <w:t>Kozani</w:t>
            </w:r>
            <w:proofErr w:type="spellEnd"/>
            <w:r w:rsidRPr="002E64ED">
              <w:rPr>
                <w:rFonts w:ascii="Calibri" w:eastAsia="Times New Roman" w:hAnsi="Calibri" w:cs="Calibri"/>
                <w:color w:val="000000"/>
                <w:kern w:val="0"/>
                <w:lang w:val="en-US" w:eastAsia="el-GR"/>
                <w14:ligatures w14:val="none"/>
              </w:rPr>
              <w:t>.</w:t>
            </w:r>
          </w:p>
          <w:p w14:paraId="55930F6D" w14:textId="77777777" w:rsidR="00202706" w:rsidRPr="002E64ED" w:rsidRDefault="00202706" w:rsidP="002E64ED">
            <w:pPr>
              <w:pStyle w:val="a6"/>
              <w:numPr>
                <w:ilvl w:val="0"/>
                <w:numId w:val="8"/>
              </w:numPr>
              <w:spacing w:after="0" w:line="240" w:lineRule="auto"/>
              <w:ind w:left="456" w:hanging="456"/>
              <w:rPr>
                <w:rFonts w:ascii="Calibri" w:eastAsia="Times New Roman" w:hAnsi="Calibri" w:cs="Calibri"/>
                <w:color w:val="000000"/>
                <w:kern w:val="0"/>
                <w:lang w:val="en-US" w:eastAsia="el-GR"/>
                <w14:ligatures w14:val="none"/>
              </w:rPr>
            </w:pPr>
            <w:r w:rsidRPr="0098597D">
              <w:rPr>
                <w:rFonts w:ascii="Calibri" w:eastAsia="Times New Roman" w:hAnsi="Calibri" w:cs="Calibri"/>
                <w:b/>
                <w:bCs/>
                <w:color w:val="000000"/>
                <w:kern w:val="0"/>
                <w:lang w:val="en-US" w:eastAsia="el-GR"/>
                <w14:ligatures w14:val="none"/>
              </w:rPr>
              <w:t>Gravalos, C.</w:t>
            </w:r>
            <w:r w:rsidRPr="002E64ED">
              <w:rPr>
                <w:rFonts w:ascii="Calibri" w:eastAsia="Times New Roman" w:hAnsi="Calibri" w:cs="Calibri"/>
                <w:color w:val="000000"/>
                <w:kern w:val="0"/>
                <w:lang w:val="en-US" w:eastAsia="el-GR"/>
                <w14:ligatures w14:val="none"/>
              </w:rPr>
              <w:t xml:space="preserve">, Lambrinidis, L., </w:t>
            </w:r>
            <w:r w:rsidRPr="0098597D">
              <w:rPr>
                <w:rFonts w:ascii="Calibri" w:eastAsia="Times New Roman" w:hAnsi="Calibri" w:cs="Calibri"/>
                <w:b/>
                <w:bCs/>
                <w:color w:val="000000"/>
                <w:kern w:val="0"/>
                <w:lang w:val="en-US" w:eastAsia="el-GR"/>
                <w14:ligatures w14:val="none"/>
              </w:rPr>
              <w:t>Kapageridis, I.</w:t>
            </w:r>
            <w:r w:rsidRPr="002E64ED">
              <w:rPr>
                <w:rFonts w:ascii="Calibri" w:eastAsia="Times New Roman" w:hAnsi="Calibri" w:cs="Calibri"/>
                <w:color w:val="000000"/>
                <w:kern w:val="0"/>
                <w:lang w:val="en-US" w:eastAsia="el-GR"/>
                <w14:ligatures w14:val="none"/>
              </w:rPr>
              <w:t xml:space="preserve">, (2024). Enhancing Safety and Efficiency in Underground Marble Quarries through Statistical Analysis of Geotechnical Data, Proceedings of the 36th Panhellenic &amp; 2nd International Statistics Conference (2024), </w:t>
            </w:r>
            <w:proofErr w:type="spellStart"/>
            <w:r w:rsidRPr="002E64ED">
              <w:rPr>
                <w:rFonts w:ascii="Calibri" w:eastAsia="Times New Roman" w:hAnsi="Calibri" w:cs="Calibri"/>
                <w:color w:val="000000"/>
                <w:kern w:val="0"/>
                <w:lang w:val="en-US" w:eastAsia="el-GR"/>
                <w14:ligatures w14:val="none"/>
              </w:rPr>
              <w:t>Kozani</w:t>
            </w:r>
            <w:proofErr w:type="spellEnd"/>
            <w:r w:rsidRPr="002E64ED">
              <w:rPr>
                <w:rFonts w:ascii="Calibri" w:eastAsia="Times New Roman" w:hAnsi="Calibri" w:cs="Calibri"/>
                <w:color w:val="000000"/>
                <w:kern w:val="0"/>
                <w:lang w:val="en-US" w:eastAsia="el-GR"/>
                <w14:ligatures w14:val="none"/>
              </w:rPr>
              <w:t>.</w:t>
            </w:r>
          </w:p>
          <w:p w14:paraId="19C312B9" w14:textId="77777777" w:rsidR="000839CD" w:rsidRDefault="00202706" w:rsidP="002E64ED">
            <w:pPr>
              <w:pStyle w:val="a6"/>
              <w:numPr>
                <w:ilvl w:val="0"/>
                <w:numId w:val="8"/>
              </w:numPr>
              <w:spacing w:after="0" w:line="240" w:lineRule="auto"/>
              <w:ind w:left="456" w:hanging="456"/>
              <w:rPr>
                <w:rFonts w:ascii="Calibri" w:eastAsia="Times New Roman" w:hAnsi="Calibri" w:cs="Calibri"/>
                <w:color w:val="000000"/>
                <w:kern w:val="0"/>
                <w:lang w:val="en-US" w:eastAsia="el-GR"/>
                <w14:ligatures w14:val="none"/>
              </w:rPr>
            </w:pPr>
            <w:r w:rsidRPr="0098597D">
              <w:rPr>
                <w:rFonts w:ascii="Calibri" w:eastAsia="Times New Roman" w:hAnsi="Calibri" w:cs="Calibri"/>
                <w:b/>
                <w:bCs/>
                <w:color w:val="000000"/>
                <w:kern w:val="0"/>
                <w:lang w:val="en-US" w:eastAsia="el-GR"/>
                <w14:ligatures w14:val="none"/>
              </w:rPr>
              <w:t>Kapageridis, I., Gialamas, E.</w:t>
            </w:r>
            <w:r w:rsidRPr="002E64ED">
              <w:rPr>
                <w:rFonts w:ascii="Calibri" w:eastAsia="Times New Roman" w:hAnsi="Calibri" w:cs="Calibri"/>
                <w:color w:val="000000"/>
                <w:kern w:val="0"/>
                <w:lang w:val="en-US" w:eastAsia="el-GR"/>
                <w14:ligatures w14:val="none"/>
              </w:rPr>
              <w:t xml:space="preserve">, Albanopoulos, C., </w:t>
            </w:r>
            <w:r w:rsidRPr="0098597D">
              <w:rPr>
                <w:rFonts w:ascii="Calibri" w:eastAsia="Times New Roman" w:hAnsi="Calibri" w:cs="Calibri"/>
                <w:b/>
                <w:bCs/>
                <w:color w:val="000000"/>
                <w:kern w:val="0"/>
                <w:lang w:val="en-US" w:eastAsia="el-GR"/>
                <w14:ligatures w14:val="none"/>
              </w:rPr>
              <w:t>Anastasiadis, G.</w:t>
            </w:r>
            <w:r w:rsidRPr="002E64ED">
              <w:rPr>
                <w:rFonts w:ascii="Calibri" w:eastAsia="Times New Roman" w:hAnsi="Calibri" w:cs="Calibri"/>
                <w:color w:val="000000"/>
                <w:kern w:val="0"/>
                <w:lang w:val="en-US" w:eastAsia="el-GR"/>
                <w14:ligatures w14:val="none"/>
              </w:rPr>
              <w:t xml:space="preserve">, (2024). Spatial </w:t>
            </w:r>
            <w:proofErr w:type="spellStart"/>
            <w:r w:rsidRPr="002E64ED">
              <w:rPr>
                <w:rFonts w:ascii="Calibri" w:eastAsia="Times New Roman" w:hAnsi="Calibri" w:cs="Calibri"/>
                <w:color w:val="000000"/>
                <w:kern w:val="0"/>
                <w:lang w:val="en-US" w:eastAsia="el-GR"/>
                <w14:ligatures w14:val="none"/>
              </w:rPr>
              <w:t>Declustering</w:t>
            </w:r>
            <w:proofErr w:type="spellEnd"/>
            <w:r w:rsidRPr="002E64ED">
              <w:rPr>
                <w:rFonts w:ascii="Calibri" w:eastAsia="Times New Roman" w:hAnsi="Calibri" w:cs="Calibri"/>
                <w:color w:val="000000"/>
                <w:kern w:val="0"/>
                <w:lang w:val="en-US" w:eastAsia="el-GR"/>
                <w14:ligatures w14:val="none"/>
              </w:rPr>
              <w:t xml:space="preserve"> of Exploration Data in Marble Resource Estimation from Irregular Drilling Patterns, Proceedings of the 36th Panhellenic &amp; 2nd International Statistics Conference (2024), </w:t>
            </w:r>
            <w:proofErr w:type="spellStart"/>
            <w:r w:rsidRPr="002E64ED">
              <w:rPr>
                <w:rFonts w:ascii="Calibri" w:eastAsia="Times New Roman" w:hAnsi="Calibri" w:cs="Calibri"/>
                <w:color w:val="000000"/>
                <w:kern w:val="0"/>
                <w:lang w:val="en-US" w:eastAsia="el-GR"/>
                <w14:ligatures w14:val="none"/>
              </w:rPr>
              <w:t>Kozani</w:t>
            </w:r>
            <w:proofErr w:type="spellEnd"/>
            <w:r w:rsidRPr="002E64ED">
              <w:rPr>
                <w:rFonts w:ascii="Calibri" w:eastAsia="Times New Roman" w:hAnsi="Calibri" w:cs="Calibri"/>
                <w:color w:val="000000"/>
                <w:kern w:val="0"/>
                <w:lang w:val="en-US" w:eastAsia="el-GR"/>
                <w14:ligatures w14:val="none"/>
              </w:rPr>
              <w:t>.</w:t>
            </w:r>
          </w:p>
          <w:p w14:paraId="45D80E50" w14:textId="25C728AD" w:rsidR="00936968" w:rsidRDefault="00936968" w:rsidP="002E64ED">
            <w:pPr>
              <w:pStyle w:val="a6"/>
              <w:numPr>
                <w:ilvl w:val="0"/>
                <w:numId w:val="8"/>
              </w:numPr>
              <w:spacing w:after="0" w:line="240" w:lineRule="auto"/>
              <w:ind w:left="456" w:hanging="456"/>
              <w:rPr>
                <w:rFonts w:ascii="Calibri" w:eastAsia="Times New Roman" w:hAnsi="Calibri" w:cs="Calibri"/>
                <w:color w:val="000000"/>
                <w:kern w:val="0"/>
                <w:lang w:val="en-US" w:eastAsia="el-GR"/>
                <w14:ligatures w14:val="none"/>
              </w:rPr>
            </w:pPr>
            <w:r w:rsidRPr="0098597D">
              <w:rPr>
                <w:rFonts w:ascii="Calibri" w:eastAsia="Times New Roman" w:hAnsi="Calibri" w:cs="Calibri"/>
                <w:b/>
                <w:bCs/>
                <w:color w:val="000000"/>
                <w:kern w:val="0"/>
                <w:lang w:val="en-US" w:eastAsia="el-GR"/>
                <w14:ligatures w14:val="none"/>
              </w:rPr>
              <w:t>Pagouni, C., Pavloudakis, F.</w:t>
            </w:r>
            <w:r>
              <w:rPr>
                <w:rFonts w:ascii="Calibri" w:eastAsia="Times New Roman" w:hAnsi="Calibri" w:cs="Calibri"/>
                <w:color w:val="000000"/>
                <w:kern w:val="0"/>
                <w:lang w:val="en-US" w:eastAsia="el-GR"/>
                <w14:ligatures w14:val="none"/>
              </w:rPr>
              <w:t>,</w:t>
            </w:r>
            <w:r w:rsidRPr="00936968">
              <w:rPr>
                <w:rFonts w:ascii="Calibri" w:eastAsia="Times New Roman" w:hAnsi="Calibri" w:cs="Calibri"/>
                <w:color w:val="000000"/>
                <w:kern w:val="0"/>
                <w:lang w:val="en-US" w:eastAsia="el-GR"/>
                <w14:ligatures w14:val="none"/>
              </w:rPr>
              <w:t xml:space="preserve"> </w:t>
            </w:r>
            <w:proofErr w:type="spellStart"/>
            <w:r w:rsidRPr="00936968">
              <w:rPr>
                <w:rFonts w:ascii="Calibri" w:eastAsia="Times New Roman" w:hAnsi="Calibri" w:cs="Calibri"/>
                <w:color w:val="000000"/>
                <w:kern w:val="0"/>
                <w:lang w:val="en-US" w:eastAsia="el-GR"/>
                <w14:ligatures w14:val="none"/>
              </w:rPr>
              <w:t>Karlopoulos</w:t>
            </w:r>
            <w:proofErr w:type="spellEnd"/>
            <w:r>
              <w:rPr>
                <w:rFonts w:ascii="Calibri" w:eastAsia="Times New Roman" w:hAnsi="Calibri" w:cs="Calibri"/>
                <w:color w:val="000000"/>
                <w:kern w:val="0"/>
                <w:lang w:val="en-US" w:eastAsia="el-GR"/>
                <w14:ligatures w14:val="none"/>
              </w:rPr>
              <w:t xml:space="preserve">, E., </w:t>
            </w:r>
            <w:r w:rsidRPr="00936968">
              <w:rPr>
                <w:rFonts w:ascii="Calibri" w:eastAsia="Times New Roman" w:hAnsi="Calibri" w:cs="Calibri"/>
                <w:color w:val="000000"/>
                <w:kern w:val="0"/>
                <w:lang w:val="en-US" w:eastAsia="el-GR"/>
                <w14:ligatures w14:val="none"/>
              </w:rPr>
              <w:t>Sustainable, circular, and just transition of coal-dependent regions: A conceptual framework for post-mining land use selection</w:t>
            </w:r>
            <w:r>
              <w:rPr>
                <w:rFonts w:ascii="Calibri" w:eastAsia="Times New Roman" w:hAnsi="Calibri" w:cs="Calibri"/>
                <w:color w:val="000000"/>
                <w:kern w:val="0"/>
                <w:lang w:val="en-US" w:eastAsia="el-GR"/>
                <w14:ligatures w14:val="none"/>
              </w:rPr>
              <w:t xml:space="preserve">. </w:t>
            </w:r>
            <w:r w:rsidRPr="00936968">
              <w:rPr>
                <w:rFonts w:ascii="Calibri" w:eastAsia="Times New Roman" w:hAnsi="Calibri" w:cs="Calibri"/>
                <w:color w:val="000000"/>
                <w:kern w:val="0"/>
                <w:lang w:val="en-US" w:eastAsia="el-GR"/>
                <w14:ligatures w14:val="none"/>
              </w:rPr>
              <w:t>International Conference: Circular Economy – The pathway towards a Sustainable Development</w:t>
            </w:r>
            <w:r>
              <w:rPr>
                <w:rFonts w:ascii="Calibri" w:eastAsia="Times New Roman" w:hAnsi="Calibri" w:cs="Calibri"/>
                <w:color w:val="000000"/>
                <w:kern w:val="0"/>
                <w:lang w:val="en-US" w:eastAsia="el-GR"/>
                <w14:ligatures w14:val="none"/>
              </w:rPr>
              <w:t>.</w:t>
            </w:r>
          </w:p>
          <w:p w14:paraId="04F35E77" w14:textId="72B98133" w:rsidR="00936968" w:rsidRDefault="00936968" w:rsidP="002E64ED">
            <w:pPr>
              <w:pStyle w:val="a6"/>
              <w:numPr>
                <w:ilvl w:val="0"/>
                <w:numId w:val="8"/>
              </w:numPr>
              <w:spacing w:after="0" w:line="240" w:lineRule="auto"/>
              <w:ind w:left="456" w:hanging="456"/>
              <w:rPr>
                <w:rFonts w:ascii="Calibri" w:eastAsia="Times New Roman" w:hAnsi="Calibri" w:cs="Calibri"/>
                <w:color w:val="000000"/>
                <w:kern w:val="0"/>
                <w:lang w:val="en-US" w:eastAsia="el-GR"/>
                <w14:ligatures w14:val="none"/>
              </w:rPr>
            </w:pPr>
            <w:r w:rsidRPr="00936968">
              <w:rPr>
                <w:rFonts w:ascii="Calibri" w:eastAsia="Times New Roman" w:hAnsi="Calibri" w:cs="Calibri"/>
                <w:color w:val="000000"/>
                <w:kern w:val="0"/>
                <w:lang w:val="en-US" w:eastAsia="el-GR"/>
                <w14:ligatures w14:val="none"/>
              </w:rPr>
              <w:t xml:space="preserve">P.-M. </w:t>
            </w:r>
            <w:proofErr w:type="spellStart"/>
            <w:r w:rsidRPr="00936968">
              <w:rPr>
                <w:rFonts w:ascii="Calibri" w:eastAsia="Times New Roman" w:hAnsi="Calibri" w:cs="Calibri"/>
                <w:color w:val="000000"/>
                <w:kern w:val="0"/>
                <w:lang w:val="en-US" w:eastAsia="el-GR"/>
                <w14:ligatures w14:val="none"/>
              </w:rPr>
              <w:t>Spanidis</w:t>
            </w:r>
            <w:proofErr w:type="spellEnd"/>
            <w:r w:rsidRPr="00936968">
              <w:rPr>
                <w:rFonts w:ascii="Calibri" w:eastAsia="Times New Roman" w:hAnsi="Calibri" w:cs="Calibri"/>
                <w:color w:val="000000"/>
                <w:kern w:val="0"/>
                <w:lang w:val="en-US" w:eastAsia="el-GR"/>
                <w14:ligatures w14:val="none"/>
              </w:rPr>
              <w:t xml:space="preserve">, I. </w:t>
            </w:r>
            <w:proofErr w:type="spellStart"/>
            <w:r w:rsidRPr="00936968">
              <w:rPr>
                <w:rFonts w:ascii="Calibri" w:eastAsia="Times New Roman" w:hAnsi="Calibri" w:cs="Calibri"/>
                <w:color w:val="000000"/>
                <w:kern w:val="0"/>
                <w:lang w:val="en-US" w:eastAsia="el-GR"/>
                <w14:ligatures w14:val="none"/>
              </w:rPr>
              <w:t>Christakopoulou</w:t>
            </w:r>
            <w:proofErr w:type="spellEnd"/>
            <w:r w:rsidRPr="00936968">
              <w:rPr>
                <w:rFonts w:ascii="Calibri" w:eastAsia="Times New Roman" w:hAnsi="Calibri" w:cs="Calibri"/>
                <w:color w:val="000000"/>
                <w:kern w:val="0"/>
                <w:lang w:val="en-US" w:eastAsia="el-GR"/>
                <w14:ligatures w14:val="none"/>
              </w:rPr>
              <w:t xml:space="preserve">, C. Roumpos, C. </w:t>
            </w:r>
            <w:proofErr w:type="spellStart"/>
            <w:r w:rsidRPr="00936968">
              <w:rPr>
                <w:rFonts w:ascii="Calibri" w:eastAsia="Times New Roman" w:hAnsi="Calibri" w:cs="Calibri"/>
                <w:color w:val="000000"/>
                <w:kern w:val="0"/>
                <w:lang w:val="en-US" w:eastAsia="el-GR"/>
                <w14:ligatures w14:val="none"/>
              </w:rPr>
              <w:t>Siontorou</w:t>
            </w:r>
            <w:proofErr w:type="spellEnd"/>
            <w:r w:rsidRPr="00936968">
              <w:rPr>
                <w:rFonts w:ascii="Calibri" w:eastAsia="Times New Roman" w:hAnsi="Calibri" w:cs="Calibri"/>
                <w:color w:val="000000"/>
                <w:kern w:val="0"/>
                <w:lang w:val="en-US" w:eastAsia="el-GR"/>
                <w14:ligatures w14:val="none"/>
              </w:rPr>
              <w:t xml:space="preserve">, </w:t>
            </w:r>
            <w:r w:rsidRPr="0098597D">
              <w:rPr>
                <w:rFonts w:ascii="Calibri" w:eastAsia="Times New Roman" w:hAnsi="Calibri" w:cs="Calibri"/>
                <w:b/>
                <w:bCs/>
                <w:color w:val="000000"/>
                <w:kern w:val="0"/>
                <w:lang w:val="en-US" w:eastAsia="el-GR"/>
                <w14:ligatures w14:val="none"/>
              </w:rPr>
              <w:t>F. Pavloudakis</w:t>
            </w:r>
            <w:r>
              <w:rPr>
                <w:rFonts w:ascii="Calibri" w:eastAsia="Times New Roman" w:hAnsi="Calibri" w:cs="Calibri"/>
                <w:color w:val="000000"/>
                <w:kern w:val="0"/>
                <w:lang w:val="en-US" w:eastAsia="el-GR"/>
                <w14:ligatures w14:val="none"/>
              </w:rPr>
              <w:t xml:space="preserve">, </w:t>
            </w:r>
            <w:r w:rsidRPr="00936968">
              <w:rPr>
                <w:rFonts w:ascii="Calibri" w:eastAsia="Times New Roman" w:hAnsi="Calibri" w:cs="Calibri"/>
                <w:color w:val="000000"/>
                <w:kern w:val="0"/>
                <w:lang w:val="en-US" w:eastAsia="el-GR"/>
                <w14:ligatures w14:val="none"/>
              </w:rPr>
              <w:t>Developing a strategic plan for resilience management in post-mining projects</w:t>
            </w:r>
            <w:r>
              <w:rPr>
                <w:rFonts w:ascii="Calibri" w:eastAsia="Times New Roman" w:hAnsi="Calibri" w:cs="Calibri"/>
                <w:color w:val="000000"/>
                <w:kern w:val="0"/>
                <w:lang w:val="en-US" w:eastAsia="el-GR"/>
                <w14:ligatures w14:val="none"/>
              </w:rPr>
              <w:t xml:space="preserve">. </w:t>
            </w:r>
            <w:r w:rsidRPr="00936968">
              <w:rPr>
                <w:rFonts w:ascii="Calibri" w:eastAsia="Times New Roman" w:hAnsi="Calibri" w:cs="Calibri"/>
                <w:color w:val="000000"/>
                <w:kern w:val="0"/>
                <w:lang w:val="en-US" w:eastAsia="el-GR"/>
                <w14:ligatures w14:val="none"/>
              </w:rPr>
              <w:t>Sustainable Development in The Minerals Industry (SDIMI), Conf. Proc. pp 99-102, Turin, Italy, 9-11 July 2024.</w:t>
            </w:r>
          </w:p>
          <w:p w14:paraId="46E6EBA5" w14:textId="257FB983" w:rsidR="00936968" w:rsidRDefault="00936968" w:rsidP="002E64ED">
            <w:pPr>
              <w:pStyle w:val="a6"/>
              <w:numPr>
                <w:ilvl w:val="0"/>
                <w:numId w:val="8"/>
              </w:numPr>
              <w:spacing w:after="0" w:line="240" w:lineRule="auto"/>
              <w:ind w:left="456" w:hanging="456"/>
              <w:rPr>
                <w:rFonts w:ascii="Calibri" w:eastAsia="Times New Roman" w:hAnsi="Calibri" w:cs="Calibri"/>
                <w:color w:val="000000"/>
                <w:kern w:val="0"/>
                <w:lang w:val="en-US" w:eastAsia="el-GR"/>
                <w14:ligatures w14:val="none"/>
              </w:rPr>
            </w:pPr>
            <w:r w:rsidRPr="0098597D">
              <w:rPr>
                <w:rFonts w:ascii="Calibri" w:eastAsia="Times New Roman" w:hAnsi="Calibri" w:cs="Calibri"/>
                <w:b/>
                <w:bCs/>
                <w:color w:val="000000"/>
                <w:kern w:val="0"/>
                <w:lang w:val="en-US" w:eastAsia="el-GR"/>
                <w14:ligatures w14:val="none"/>
              </w:rPr>
              <w:t>F. Pavloudakis</w:t>
            </w:r>
            <w:r w:rsidRPr="00936968">
              <w:rPr>
                <w:rFonts w:ascii="Calibri" w:eastAsia="Times New Roman" w:hAnsi="Calibri" w:cs="Calibri"/>
                <w:color w:val="000000"/>
                <w:kern w:val="0"/>
                <w:lang w:val="en-US" w:eastAsia="el-GR"/>
                <w14:ligatures w14:val="none"/>
              </w:rPr>
              <w:t xml:space="preserve">, S. </w:t>
            </w:r>
            <w:proofErr w:type="spellStart"/>
            <w:r w:rsidRPr="00936968">
              <w:rPr>
                <w:rFonts w:ascii="Calibri" w:eastAsia="Times New Roman" w:hAnsi="Calibri" w:cs="Calibri"/>
                <w:color w:val="000000"/>
                <w:kern w:val="0"/>
                <w:lang w:val="en-US" w:eastAsia="el-GR"/>
                <w14:ligatures w14:val="none"/>
              </w:rPr>
              <w:t>Kirtikidis</w:t>
            </w:r>
            <w:proofErr w:type="spellEnd"/>
            <w:r w:rsidRPr="00936968">
              <w:rPr>
                <w:rFonts w:ascii="Calibri" w:eastAsia="Times New Roman" w:hAnsi="Calibri" w:cs="Calibri"/>
                <w:color w:val="000000"/>
                <w:kern w:val="0"/>
                <w:lang w:val="en-US" w:eastAsia="el-GR"/>
                <w14:ligatures w14:val="none"/>
              </w:rPr>
              <w:t>, C. Roumpos, Z. Agioutantis</w:t>
            </w:r>
            <w:r>
              <w:rPr>
                <w:rFonts w:ascii="Calibri" w:eastAsia="Times New Roman" w:hAnsi="Calibri" w:cs="Calibri"/>
                <w:color w:val="000000"/>
                <w:kern w:val="0"/>
                <w:lang w:val="en-US" w:eastAsia="el-GR"/>
                <w14:ligatures w14:val="none"/>
              </w:rPr>
              <w:t xml:space="preserve">, </w:t>
            </w:r>
            <w:r w:rsidRPr="00936968">
              <w:rPr>
                <w:rFonts w:ascii="Calibri" w:eastAsia="Times New Roman" w:hAnsi="Calibri" w:cs="Calibri"/>
                <w:color w:val="000000"/>
                <w:kern w:val="0"/>
                <w:lang w:val="en-US" w:eastAsia="el-GR"/>
                <w14:ligatures w14:val="none"/>
              </w:rPr>
              <w:t>ESG reporting in the mining sector: case studies from Greek industry leaders</w:t>
            </w:r>
            <w:r>
              <w:rPr>
                <w:rFonts w:ascii="Calibri" w:eastAsia="Times New Roman" w:hAnsi="Calibri" w:cs="Calibri"/>
                <w:color w:val="000000"/>
                <w:kern w:val="0"/>
                <w:lang w:val="en-US" w:eastAsia="el-GR"/>
                <w14:ligatures w14:val="none"/>
              </w:rPr>
              <w:t xml:space="preserve">. </w:t>
            </w:r>
            <w:r w:rsidRPr="00936968">
              <w:rPr>
                <w:rFonts w:ascii="Calibri" w:eastAsia="Times New Roman" w:hAnsi="Calibri" w:cs="Calibri"/>
                <w:color w:val="000000"/>
                <w:kern w:val="0"/>
                <w:lang w:val="en-US" w:eastAsia="el-GR"/>
                <w14:ligatures w14:val="none"/>
              </w:rPr>
              <w:t>Sustainable Development in The Minerals Industry (SDIMI), Conf. Proc. pp 99-102, Turin, Italy, 9-11 July 2024.</w:t>
            </w:r>
          </w:p>
          <w:p w14:paraId="0B87E375" w14:textId="77777777" w:rsidR="00936968" w:rsidRPr="002E64ED" w:rsidRDefault="00936968" w:rsidP="00692517">
            <w:pPr>
              <w:pStyle w:val="a6"/>
              <w:spacing w:after="0" w:line="240" w:lineRule="auto"/>
              <w:ind w:left="456"/>
              <w:rPr>
                <w:rFonts w:ascii="Calibri" w:eastAsia="Times New Roman" w:hAnsi="Calibri" w:cs="Calibri"/>
                <w:color w:val="000000"/>
                <w:kern w:val="0"/>
                <w:lang w:val="en-US" w:eastAsia="el-GR"/>
                <w14:ligatures w14:val="none"/>
              </w:rPr>
            </w:pPr>
          </w:p>
          <w:p w14:paraId="065E57D2" w14:textId="77777777" w:rsidR="00202706" w:rsidRDefault="00202706" w:rsidP="00202706">
            <w:pPr>
              <w:spacing w:after="0" w:line="240" w:lineRule="auto"/>
              <w:ind w:left="456" w:hanging="456"/>
              <w:rPr>
                <w:rFonts w:ascii="Calibri" w:eastAsia="Times New Roman" w:hAnsi="Calibri" w:cs="Calibri"/>
                <w:color w:val="000000"/>
                <w:kern w:val="0"/>
                <w:lang w:val="en-US" w:eastAsia="el-GR"/>
                <w14:ligatures w14:val="none"/>
              </w:rPr>
            </w:pPr>
          </w:p>
          <w:p w14:paraId="54EB0FDA" w14:textId="3CF39798" w:rsidR="00202706" w:rsidRPr="00202706" w:rsidRDefault="00202706" w:rsidP="00202706">
            <w:pPr>
              <w:spacing w:after="0" w:line="240" w:lineRule="auto"/>
              <w:rPr>
                <w:rFonts w:ascii="Calibri" w:eastAsia="Times New Roman" w:hAnsi="Calibri" w:cs="Calibri"/>
                <w:color w:val="000000"/>
                <w:kern w:val="0"/>
                <w:lang w:val="en-US" w:eastAsia="el-GR"/>
                <w14:ligatures w14:val="none"/>
              </w:rPr>
            </w:pPr>
          </w:p>
        </w:tc>
      </w:tr>
      <w:tr w:rsidR="00085423" w:rsidRPr="00ED3CEE" w14:paraId="6D0E367C"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22C97086"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EE826C"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1E7580A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554D174D"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83C050"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2D3999E4"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1CD53401"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3A38B9B8"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5EDA86EE"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15D195B3"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68ADA6"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5D4EF24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00773933"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78D9F9BE"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5B5E3ABC"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38B13D60"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28C4C78"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35F6EF0C"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49001F68"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24C1B2D9"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75C6623E"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28353642"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C6F52C0"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7DC98FAD"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56B3E433"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4E466626"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738258B9"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899D1D0"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0012FD0C"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26F92485"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6A92A738"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1725FA1F"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4677B876"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3EFAD111"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37334F58"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ED3CEE" w14:paraId="555877F5" w14:textId="77777777" w:rsidTr="00FC19FD">
        <w:trPr>
          <w:trHeight w:val="450"/>
        </w:trPr>
        <w:tc>
          <w:tcPr>
            <w:tcW w:w="2977" w:type="dxa"/>
            <w:vMerge/>
            <w:tcBorders>
              <w:top w:val="nil"/>
              <w:left w:val="single" w:sz="8" w:space="0" w:color="auto"/>
              <w:bottom w:val="single" w:sz="4" w:space="0" w:color="auto"/>
              <w:right w:val="single" w:sz="8" w:space="0" w:color="auto"/>
            </w:tcBorders>
            <w:vAlign w:val="center"/>
            <w:hideMark/>
          </w:tcPr>
          <w:p w14:paraId="79EC6A5E" w14:textId="77777777" w:rsidR="00085423" w:rsidRPr="00202706"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6686" w:type="dxa"/>
            <w:vMerge/>
            <w:tcBorders>
              <w:top w:val="single" w:sz="4" w:space="0" w:color="auto"/>
              <w:left w:val="nil"/>
              <w:bottom w:val="single" w:sz="4" w:space="0" w:color="auto"/>
              <w:right w:val="single" w:sz="8" w:space="0" w:color="000000"/>
            </w:tcBorders>
            <w:vAlign w:val="center"/>
            <w:hideMark/>
          </w:tcPr>
          <w:p w14:paraId="7DB9A0BD" w14:textId="77777777" w:rsidR="00085423" w:rsidRPr="00202706"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085423" w14:paraId="3C10174C" w14:textId="77777777" w:rsidTr="00160C7C">
        <w:trPr>
          <w:trHeight w:val="450"/>
        </w:trPr>
        <w:tc>
          <w:tcPr>
            <w:tcW w:w="2977" w:type="dxa"/>
            <w:tcBorders>
              <w:top w:val="single" w:sz="4" w:space="0" w:color="auto"/>
              <w:left w:val="single" w:sz="4" w:space="0" w:color="auto"/>
              <w:bottom w:val="single" w:sz="4" w:space="0" w:color="auto"/>
              <w:right w:val="single" w:sz="4" w:space="0" w:color="auto"/>
            </w:tcBorders>
            <w:shd w:val="clear" w:color="000000" w:fill="F2F2F2"/>
            <w:vAlign w:val="center"/>
          </w:tcPr>
          <w:p w14:paraId="2DD2014E" w14:textId="66A35B9F" w:rsidR="00085423" w:rsidRDefault="00085423" w:rsidP="00085423">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ΕΝΕΡΓΑ ΕΡΕΥΝΗΤΙΚΑ ΕΡΓΑ ΤΟΥ ΤΜΗΜΑΤΟΣ</w:t>
            </w:r>
          </w:p>
        </w:tc>
        <w:tc>
          <w:tcPr>
            <w:tcW w:w="6686" w:type="dxa"/>
            <w:tcBorders>
              <w:top w:val="single" w:sz="4" w:space="0" w:color="auto"/>
              <w:left w:val="single" w:sz="4" w:space="0" w:color="auto"/>
              <w:bottom w:val="single" w:sz="4" w:space="0" w:color="auto"/>
              <w:right w:val="single" w:sz="4" w:space="0" w:color="auto"/>
            </w:tcBorders>
            <w:shd w:val="clear" w:color="auto" w:fill="auto"/>
            <w:vAlign w:val="center"/>
          </w:tcPr>
          <w:p w14:paraId="7DF20AF7" w14:textId="6188F655" w:rsidR="000E740A" w:rsidRDefault="000E740A" w:rsidP="007A5498">
            <w:pPr>
              <w:pStyle w:val="a6"/>
              <w:numPr>
                <w:ilvl w:val="0"/>
                <w:numId w:val="21"/>
              </w:numPr>
              <w:spacing w:after="0" w:line="240" w:lineRule="auto"/>
              <w:rPr>
                <w:rFonts w:ascii="Calibri" w:eastAsia="Times New Roman" w:hAnsi="Calibri" w:cs="Calibri"/>
                <w:color w:val="000000"/>
                <w:kern w:val="0"/>
                <w:lang w:eastAsia="el-GR"/>
                <w14:ligatures w14:val="none"/>
              </w:rPr>
            </w:pPr>
            <w:r w:rsidRPr="000E740A">
              <w:rPr>
                <w:rFonts w:ascii="Calibri" w:eastAsia="Times New Roman" w:hAnsi="Calibri" w:cs="Calibri"/>
                <w:color w:val="000000"/>
                <w:kern w:val="0"/>
                <w:lang w:eastAsia="el-GR"/>
                <w14:ligatures w14:val="none"/>
              </w:rPr>
              <w:t>81113</w:t>
            </w:r>
            <w:r>
              <w:rPr>
                <w:rFonts w:ascii="Calibri" w:eastAsia="Times New Roman" w:hAnsi="Calibri" w:cs="Calibri"/>
                <w:color w:val="000000"/>
                <w:kern w:val="0"/>
                <w:lang w:eastAsia="el-GR"/>
                <w14:ligatures w14:val="none"/>
              </w:rPr>
              <w:t xml:space="preserve"> - </w:t>
            </w:r>
            <w:r w:rsidRPr="000E740A">
              <w:rPr>
                <w:rFonts w:ascii="Calibri" w:eastAsia="Times New Roman" w:hAnsi="Calibri" w:cs="Calibri"/>
                <w:color w:val="000000"/>
                <w:kern w:val="0"/>
                <w:lang w:eastAsia="el-GR"/>
                <w14:ligatures w14:val="none"/>
              </w:rPr>
              <w:t xml:space="preserve"> Έλεγχος ποιότητας του αέρα στο δυναμικό περιβάλλον της διακήρυξης κλιματικής ουδετερότητας στον καποδιστριακό Δήμο Κοζάνης – Ενημέρωση των δημοτών σε πραγματικό χρόνο»</w:t>
            </w:r>
          </w:p>
          <w:p w14:paraId="652EE8A7" w14:textId="73E634EA" w:rsidR="00FC19FD" w:rsidRPr="000E740A" w:rsidRDefault="007A5498" w:rsidP="000E740A">
            <w:pPr>
              <w:pStyle w:val="a6"/>
              <w:numPr>
                <w:ilvl w:val="0"/>
                <w:numId w:val="21"/>
              </w:numPr>
              <w:spacing w:after="0" w:line="240" w:lineRule="auto"/>
              <w:rPr>
                <w:rFonts w:ascii="Calibri" w:eastAsia="Times New Roman" w:hAnsi="Calibri" w:cs="Calibri"/>
                <w:color w:val="000000"/>
                <w:kern w:val="0"/>
                <w:lang w:eastAsia="el-GR"/>
                <w14:ligatures w14:val="none"/>
              </w:rPr>
            </w:pPr>
            <w:r w:rsidRPr="007A5498">
              <w:rPr>
                <w:rFonts w:ascii="Calibri" w:eastAsia="Times New Roman" w:hAnsi="Calibri" w:cs="Calibri"/>
                <w:color w:val="000000"/>
                <w:kern w:val="0"/>
                <w:lang w:eastAsia="el-GR"/>
                <w14:ligatures w14:val="none"/>
              </w:rPr>
              <w:t>80847 - ΥΠ. 12 Πρόγραμμα Διδακτορικών Σπουδών του Τμήματος Μηχανικών Ορυκτών Πόρων</w:t>
            </w:r>
          </w:p>
          <w:p w14:paraId="60BFE063" w14:textId="5DB61860" w:rsidR="00FC19FD" w:rsidRPr="00FC19FD" w:rsidRDefault="00FC19FD" w:rsidP="007422FA">
            <w:pPr>
              <w:spacing w:after="0" w:line="240" w:lineRule="auto"/>
              <w:jc w:val="center"/>
              <w:rPr>
                <w:rFonts w:ascii="Calibri" w:eastAsia="Times New Roman" w:hAnsi="Calibri" w:cs="Calibri"/>
                <w:b/>
                <w:bCs/>
                <w:color w:val="000000"/>
                <w:kern w:val="0"/>
                <w:lang w:eastAsia="el-GR"/>
                <w14:ligatures w14:val="none"/>
              </w:rPr>
            </w:pPr>
          </w:p>
        </w:tc>
      </w:tr>
    </w:tbl>
    <w:p w14:paraId="53A04C66" w14:textId="77777777" w:rsidR="00FC19FD" w:rsidRDefault="00FC19FD"/>
    <w:tbl>
      <w:tblPr>
        <w:tblW w:w="9663" w:type="dxa"/>
        <w:tblInd w:w="-5" w:type="dxa"/>
        <w:tblCellMar>
          <w:top w:w="15" w:type="dxa"/>
        </w:tblCellMar>
        <w:tblLook w:val="04A0" w:firstRow="1" w:lastRow="0" w:firstColumn="1" w:lastColumn="0" w:noHBand="0" w:noVBand="1"/>
      </w:tblPr>
      <w:tblGrid>
        <w:gridCol w:w="2977"/>
        <w:gridCol w:w="6686"/>
      </w:tblGrid>
      <w:tr w:rsidR="00085423" w:rsidRPr="007422FA" w14:paraId="116CA56C" w14:textId="77777777" w:rsidTr="00085423">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4537999" w14:textId="45478FFA"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ΑΝΑΠΤΥΞΙΑΚΟΙ ΣΤΟΧΟΙ ΤΟΥ ΤΜΗΜΑΤΟΣ</w:t>
            </w:r>
          </w:p>
        </w:tc>
      </w:tr>
      <w:tr w:rsidR="007422FA" w:rsidRPr="007422FA" w14:paraId="3578D331" w14:textId="77777777" w:rsidTr="00D113EE">
        <w:trPr>
          <w:trHeight w:val="450"/>
        </w:trPr>
        <w:tc>
          <w:tcPr>
            <w:tcW w:w="2977" w:type="dxa"/>
            <w:vMerge w:val="restart"/>
            <w:tcBorders>
              <w:top w:val="single" w:sz="4" w:space="0" w:color="auto"/>
              <w:left w:val="single" w:sz="8" w:space="0" w:color="auto"/>
              <w:bottom w:val="single" w:sz="4" w:space="0" w:color="000000"/>
              <w:right w:val="single" w:sz="8" w:space="0" w:color="auto"/>
            </w:tcBorders>
            <w:shd w:val="clear" w:color="000000" w:fill="F2F2F2"/>
            <w:vAlign w:val="center"/>
            <w:hideMark/>
          </w:tcPr>
          <w:p w14:paraId="0A6D87A5" w14:textId="77777777"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ΠΡΟΓΡΑΜΜΑΤΙΣΜΟΣ ΕΡΕΥΝΗΤΙΚΗΣ ΔΡΑΣΤΗΡΙΟΤΗΤΑΣ ΕΩΣ ΤΟ 2027</w:t>
            </w:r>
          </w:p>
        </w:tc>
        <w:tc>
          <w:tcPr>
            <w:tcW w:w="6686" w:type="dxa"/>
            <w:vMerge w:val="restart"/>
            <w:tcBorders>
              <w:top w:val="single" w:sz="4" w:space="0" w:color="auto"/>
              <w:left w:val="single" w:sz="8" w:space="0" w:color="auto"/>
              <w:bottom w:val="single" w:sz="4" w:space="0" w:color="000000"/>
              <w:right w:val="single" w:sz="8" w:space="0" w:color="000000"/>
            </w:tcBorders>
            <w:shd w:val="clear" w:color="auto" w:fill="auto"/>
            <w:noWrap/>
            <w:hideMark/>
          </w:tcPr>
          <w:p w14:paraId="468A8CDC" w14:textId="77777777" w:rsidR="00D113EE" w:rsidRDefault="00D113EE" w:rsidP="00D113EE">
            <w:pPr>
              <w:spacing w:after="0" w:line="240" w:lineRule="auto"/>
              <w:rPr>
                <w:rFonts w:ascii="Calibri" w:eastAsia="Times New Roman" w:hAnsi="Calibri" w:cs="Calibri"/>
                <w:color w:val="000000"/>
                <w:kern w:val="0"/>
                <w:lang w:eastAsia="el-GR"/>
                <w14:ligatures w14:val="none"/>
              </w:rPr>
            </w:pPr>
          </w:p>
          <w:p w14:paraId="67C805B5" w14:textId="6734A727" w:rsidR="00D113EE" w:rsidRDefault="00192E29" w:rsidP="00D113EE">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Έως το 2027 αναμένεται η ανάπτυξη των παρακάτω ερευνητικών αντικειμένων καθώς και η ολοκλήρωση ορισμένων διδακτορικών διατριβών που σχετίζονται με τα αντικείμενα αυτά:</w:t>
            </w:r>
          </w:p>
          <w:p w14:paraId="309EACD6" w14:textId="0C9A300D" w:rsidR="00D113EE" w:rsidRPr="00192E29"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r w:rsidRPr="00192E29">
              <w:rPr>
                <w:rFonts w:ascii="Calibri" w:eastAsia="Times New Roman" w:hAnsi="Calibri" w:cs="Calibri"/>
                <w:color w:val="000000"/>
                <w:kern w:val="0"/>
                <w:lang w:eastAsia="el-GR"/>
                <w14:ligatures w14:val="none"/>
              </w:rPr>
              <w:lastRenderedPageBreak/>
              <w:t xml:space="preserve">Ανάλυση ρίσκου ευστάθειας θαλάμων &amp; στύλων σε υπόγεια εκμετάλλευση μαρμάρου μέσω αξιολόγησης δεδομένων γεωτεχνικών οργάνων παρακολούθησης </w:t>
            </w:r>
          </w:p>
          <w:p w14:paraId="52595034" w14:textId="7905769F" w:rsidR="00D113EE" w:rsidRPr="00192E29"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r w:rsidRPr="00192E29">
              <w:rPr>
                <w:rFonts w:ascii="Calibri" w:eastAsia="Times New Roman" w:hAnsi="Calibri" w:cs="Calibri"/>
                <w:color w:val="000000"/>
                <w:kern w:val="0"/>
                <w:lang w:eastAsia="el-GR"/>
                <w14:ligatures w14:val="none"/>
              </w:rPr>
              <w:t xml:space="preserve">Νέες προσεγγίσεις για την ταυτοποίηση και ποσοτικοποίηση των πηγών εκπομπής ατμοσφαιρικών ρύπων σε αστικό περιβάλλον </w:t>
            </w:r>
          </w:p>
          <w:p w14:paraId="4766B926" w14:textId="640C70B7" w:rsidR="00D113EE" w:rsidRPr="00192E29"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r w:rsidRPr="00192E29">
              <w:rPr>
                <w:rFonts w:ascii="Calibri" w:eastAsia="Times New Roman" w:hAnsi="Calibri" w:cs="Calibri"/>
                <w:color w:val="000000"/>
                <w:kern w:val="0"/>
                <w:lang w:eastAsia="el-GR"/>
                <w14:ligatures w14:val="none"/>
              </w:rPr>
              <w:t xml:space="preserve">Λειτουργία, ασφάλεια και περιβαλλοντική διαχείριση υπαίθριων ορυχείων: ανάπτυξη και εφαρμογή μεθοδολογίας για την ‘παραγωγή γνώσης μέσω της εμπειρίας’ από τα εξήντα (60) χρόνια εκμετάλλευσης των λιγνιτωρυχείων Πτολεμαΐδας </w:t>
            </w:r>
          </w:p>
          <w:p w14:paraId="4AD9D3FA" w14:textId="50E75F37" w:rsidR="00D113EE" w:rsidRPr="00192E29"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r w:rsidRPr="00192E29">
              <w:rPr>
                <w:rFonts w:ascii="Calibri" w:eastAsia="Times New Roman" w:hAnsi="Calibri" w:cs="Calibri"/>
                <w:color w:val="000000"/>
                <w:kern w:val="0"/>
                <w:lang w:eastAsia="el-GR"/>
                <w14:ligatures w14:val="none"/>
              </w:rPr>
              <w:t xml:space="preserve">Γεωλογική και </w:t>
            </w:r>
            <w:proofErr w:type="spellStart"/>
            <w:r w:rsidRPr="00192E29">
              <w:rPr>
                <w:rFonts w:ascii="Calibri" w:eastAsia="Times New Roman" w:hAnsi="Calibri" w:cs="Calibri"/>
                <w:color w:val="000000"/>
                <w:kern w:val="0"/>
                <w:lang w:eastAsia="el-GR"/>
                <w14:ligatures w14:val="none"/>
              </w:rPr>
              <w:t>πετρολογική</w:t>
            </w:r>
            <w:proofErr w:type="spellEnd"/>
            <w:r w:rsidRPr="00192E29">
              <w:rPr>
                <w:rFonts w:ascii="Calibri" w:eastAsia="Times New Roman" w:hAnsi="Calibri" w:cs="Calibri"/>
                <w:color w:val="000000"/>
                <w:kern w:val="0"/>
                <w:lang w:eastAsia="el-GR"/>
                <w14:ligatures w14:val="none"/>
              </w:rPr>
              <w:t xml:space="preserve"> μελέτη της </w:t>
            </w:r>
            <w:proofErr w:type="spellStart"/>
            <w:r w:rsidRPr="00192E29">
              <w:rPr>
                <w:rFonts w:ascii="Calibri" w:eastAsia="Times New Roman" w:hAnsi="Calibri" w:cs="Calibri"/>
                <w:color w:val="000000"/>
                <w:kern w:val="0"/>
                <w:lang w:eastAsia="el-GR"/>
                <w14:ligatures w14:val="none"/>
              </w:rPr>
              <w:t>Περμοτριαδικής</w:t>
            </w:r>
            <w:proofErr w:type="spellEnd"/>
            <w:r w:rsidRPr="00192E29">
              <w:rPr>
                <w:rFonts w:ascii="Calibri" w:eastAsia="Times New Roman" w:hAnsi="Calibri" w:cs="Calibri"/>
                <w:color w:val="000000"/>
                <w:kern w:val="0"/>
                <w:lang w:eastAsia="el-GR"/>
                <w14:ligatures w14:val="none"/>
              </w:rPr>
              <w:t xml:space="preserve"> </w:t>
            </w:r>
            <w:proofErr w:type="spellStart"/>
            <w:r w:rsidRPr="00192E29">
              <w:rPr>
                <w:rFonts w:ascii="Calibri" w:eastAsia="Times New Roman" w:hAnsi="Calibri" w:cs="Calibri"/>
                <w:color w:val="000000"/>
                <w:kern w:val="0"/>
                <w:lang w:eastAsia="el-GR"/>
                <w14:ligatures w14:val="none"/>
              </w:rPr>
              <w:t>μετακλαστικής-ηφαιστειοϊζηματογενούς</w:t>
            </w:r>
            <w:proofErr w:type="spellEnd"/>
            <w:r w:rsidRPr="00192E29">
              <w:rPr>
                <w:rFonts w:ascii="Calibri" w:eastAsia="Times New Roman" w:hAnsi="Calibri" w:cs="Calibri"/>
                <w:color w:val="000000"/>
                <w:kern w:val="0"/>
                <w:lang w:eastAsia="el-GR"/>
                <w14:ligatures w14:val="none"/>
              </w:rPr>
              <w:t xml:space="preserve"> ακολουθίας του δυτικού περιθωρίου της </w:t>
            </w:r>
            <w:proofErr w:type="spellStart"/>
            <w:r w:rsidRPr="00192E29">
              <w:rPr>
                <w:rFonts w:ascii="Calibri" w:eastAsia="Times New Roman" w:hAnsi="Calibri" w:cs="Calibri"/>
                <w:color w:val="000000"/>
                <w:kern w:val="0"/>
                <w:lang w:eastAsia="el-GR"/>
                <w14:ligatures w14:val="none"/>
              </w:rPr>
              <w:t>Πελαγονικής</w:t>
            </w:r>
            <w:proofErr w:type="spellEnd"/>
            <w:r w:rsidRPr="00192E29">
              <w:rPr>
                <w:rFonts w:ascii="Calibri" w:eastAsia="Times New Roman" w:hAnsi="Calibri" w:cs="Calibri"/>
                <w:color w:val="000000"/>
                <w:kern w:val="0"/>
                <w:lang w:eastAsia="el-GR"/>
                <w14:ligatures w14:val="none"/>
              </w:rPr>
              <w:t xml:space="preserve"> ζώνης στη Δυτική Μακεδονία </w:t>
            </w:r>
          </w:p>
          <w:p w14:paraId="21A5EA40" w14:textId="4105ABC4" w:rsidR="00D113EE" w:rsidRPr="00192E29"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r w:rsidRPr="00192E29">
              <w:rPr>
                <w:rFonts w:ascii="Calibri" w:eastAsia="Times New Roman" w:hAnsi="Calibri" w:cs="Calibri"/>
                <w:color w:val="000000"/>
                <w:kern w:val="0"/>
                <w:lang w:eastAsia="el-GR"/>
                <w14:ligatures w14:val="none"/>
              </w:rPr>
              <w:t xml:space="preserve">Ανάπτυξη πολυκριτηριακής μεθόδου για τη επιλογή των βέλτιστων χρήσεων γης μετά το κλείσιμο ενός υπαίθριου ορυχείου </w:t>
            </w:r>
          </w:p>
          <w:p w14:paraId="75185736" w14:textId="1C813983" w:rsidR="00D113EE" w:rsidRPr="00192E29"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r w:rsidRPr="00192E29">
              <w:rPr>
                <w:rFonts w:ascii="Calibri" w:eastAsia="Times New Roman" w:hAnsi="Calibri" w:cs="Calibri"/>
                <w:color w:val="000000"/>
                <w:kern w:val="0"/>
                <w:lang w:eastAsia="el-GR"/>
                <w14:ligatures w14:val="none"/>
              </w:rPr>
              <w:t>Ανάπτυξη τεχνολογιών κεραμικών κυψελών καυσίμου/ηλεκτρόλυσης στερεού οξειδίου για χρήση με συμβατικά ορυκτά καύσιμα ή/και σύλληψη – αξιοποίηση διοξειδίου του άνθρακ</w:t>
            </w:r>
            <w:r w:rsidR="00192E29" w:rsidRPr="00192E29">
              <w:rPr>
                <w:rFonts w:ascii="Calibri" w:eastAsia="Times New Roman" w:hAnsi="Calibri" w:cs="Calibri"/>
                <w:color w:val="000000"/>
                <w:kern w:val="0"/>
                <w:lang w:eastAsia="el-GR"/>
                <w14:ligatures w14:val="none"/>
              </w:rPr>
              <w:t>α</w:t>
            </w:r>
            <w:r w:rsidRPr="00192E29">
              <w:rPr>
                <w:rFonts w:ascii="Calibri" w:eastAsia="Times New Roman" w:hAnsi="Calibri" w:cs="Calibri"/>
                <w:color w:val="000000"/>
                <w:kern w:val="0"/>
                <w:lang w:eastAsia="el-GR"/>
                <w14:ligatures w14:val="none"/>
              </w:rPr>
              <w:t xml:space="preserve"> </w:t>
            </w:r>
          </w:p>
          <w:p w14:paraId="41D6BB23" w14:textId="373D54CF" w:rsidR="00D113EE" w:rsidRPr="00192E29"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r w:rsidRPr="00192E29">
              <w:rPr>
                <w:rFonts w:ascii="Calibri" w:eastAsia="Times New Roman" w:hAnsi="Calibri" w:cs="Calibri"/>
                <w:color w:val="000000"/>
                <w:kern w:val="0"/>
                <w:lang w:eastAsia="el-GR"/>
                <w14:ligatures w14:val="none"/>
              </w:rPr>
              <w:t xml:space="preserve">Εφαρμογές συστημάτων μηχανικής μάθησης και ψηφιακών διδύμων στη μεταλλευτική </w:t>
            </w:r>
          </w:p>
          <w:p w14:paraId="65D605C1" w14:textId="28CE4AF4" w:rsidR="00D113EE" w:rsidRPr="00192E29"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r w:rsidRPr="00192E29">
              <w:rPr>
                <w:rFonts w:ascii="Calibri" w:eastAsia="Times New Roman" w:hAnsi="Calibri" w:cs="Calibri"/>
                <w:color w:val="000000"/>
                <w:kern w:val="0"/>
                <w:lang w:eastAsia="el-GR"/>
                <w14:ligatures w14:val="none"/>
              </w:rPr>
              <w:t xml:space="preserve">Αποτύπωση και απόδοση του </w:t>
            </w:r>
            <w:proofErr w:type="spellStart"/>
            <w:r w:rsidRPr="00192E29">
              <w:rPr>
                <w:rFonts w:ascii="Calibri" w:eastAsia="Times New Roman" w:hAnsi="Calibri" w:cs="Calibri"/>
                <w:color w:val="000000"/>
                <w:kern w:val="0"/>
                <w:lang w:eastAsia="el-GR"/>
                <w14:ligatures w14:val="none"/>
              </w:rPr>
              <w:t>γεωμηχανικού</w:t>
            </w:r>
            <w:proofErr w:type="spellEnd"/>
            <w:r w:rsidRPr="00192E29">
              <w:rPr>
                <w:rFonts w:ascii="Calibri" w:eastAsia="Times New Roman" w:hAnsi="Calibri" w:cs="Calibri"/>
                <w:color w:val="000000"/>
                <w:kern w:val="0"/>
                <w:lang w:eastAsia="el-GR"/>
                <w14:ligatures w14:val="none"/>
              </w:rPr>
              <w:t xml:space="preserve"> μητρώου των ελληνικών φραγμάτων με χρήση γεωγραφικών συστημάτων πληροφοριών </w:t>
            </w:r>
          </w:p>
          <w:p w14:paraId="5EA7A75C" w14:textId="1F32BC75" w:rsidR="00D113EE" w:rsidRPr="00192E29"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proofErr w:type="spellStart"/>
            <w:r w:rsidRPr="00192E29">
              <w:rPr>
                <w:rFonts w:ascii="Calibri" w:eastAsia="Times New Roman" w:hAnsi="Calibri" w:cs="Calibri"/>
                <w:color w:val="000000"/>
                <w:kern w:val="0"/>
                <w:lang w:eastAsia="el-GR"/>
                <w14:ligatures w14:val="none"/>
              </w:rPr>
              <w:t>Φυτοαποκατάσταση</w:t>
            </w:r>
            <w:proofErr w:type="spellEnd"/>
            <w:r w:rsidRPr="00192E29">
              <w:rPr>
                <w:rFonts w:ascii="Calibri" w:eastAsia="Times New Roman" w:hAnsi="Calibri" w:cs="Calibri"/>
                <w:color w:val="000000"/>
                <w:kern w:val="0"/>
                <w:lang w:eastAsia="el-GR"/>
                <w14:ligatures w14:val="none"/>
              </w:rPr>
              <w:t xml:space="preserve"> εδαφών και παραγωγή δευτερογενών πρώτων υλών σε αποθέσεις αγόνων υλικών επιφανειακών λιγνιτωρυχείων </w:t>
            </w:r>
          </w:p>
          <w:p w14:paraId="60CC63FD" w14:textId="479BB9E3" w:rsidR="00D113EE" w:rsidRPr="00192E29"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r w:rsidRPr="00192E29">
              <w:rPr>
                <w:rFonts w:ascii="Calibri" w:eastAsia="Times New Roman" w:hAnsi="Calibri" w:cs="Calibri"/>
                <w:color w:val="000000"/>
                <w:kern w:val="0"/>
                <w:lang w:eastAsia="el-GR"/>
                <w14:ligatures w14:val="none"/>
              </w:rPr>
              <w:t xml:space="preserve">Ασφάλεια Έξυπνων Μεταλλείων: Ευφυή Συστήματα για Βέλτιστο Σχεδιασμό Διασωστικής Στρατηγικής και Υλοποίηση Διασωστικών Επεμβάσεων </w:t>
            </w:r>
          </w:p>
          <w:p w14:paraId="1C24CC82" w14:textId="5E0E508E" w:rsidR="00D113EE" w:rsidRPr="00192E29"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r w:rsidRPr="00192E29">
              <w:rPr>
                <w:rFonts w:ascii="Calibri" w:eastAsia="Times New Roman" w:hAnsi="Calibri" w:cs="Calibri"/>
                <w:color w:val="000000"/>
                <w:kern w:val="0"/>
                <w:lang w:eastAsia="el-GR"/>
                <w14:ligatures w14:val="none"/>
              </w:rPr>
              <w:t xml:space="preserve">Ανάπτυξη τεχνολογιών/διεργασιών για την ανάκτηση σπανίων γαιών από ιπτάμενη τέφρα </w:t>
            </w:r>
          </w:p>
          <w:p w14:paraId="3C949178" w14:textId="77777777" w:rsidR="00D113EE" w:rsidRDefault="00D113EE" w:rsidP="00192E29">
            <w:pPr>
              <w:pStyle w:val="a6"/>
              <w:numPr>
                <w:ilvl w:val="0"/>
                <w:numId w:val="13"/>
              </w:numPr>
              <w:spacing w:after="0" w:line="240" w:lineRule="auto"/>
              <w:rPr>
                <w:rFonts w:ascii="Calibri" w:eastAsia="Times New Roman" w:hAnsi="Calibri" w:cs="Calibri"/>
                <w:color w:val="000000"/>
                <w:kern w:val="0"/>
                <w:lang w:eastAsia="el-GR"/>
                <w14:ligatures w14:val="none"/>
              </w:rPr>
            </w:pPr>
            <w:r w:rsidRPr="00192E29">
              <w:rPr>
                <w:rFonts w:ascii="Calibri" w:eastAsia="Times New Roman" w:hAnsi="Calibri" w:cs="Calibri"/>
                <w:color w:val="000000"/>
                <w:kern w:val="0"/>
                <w:lang w:eastAsia="el-GR"/>
                <w14:ligatures w14:val="none"/>
              </w:rPr>
              <w:t>Ανάλυση τρωτότητας από φαινόμενα κατολισθήσεων των εκσκαφών και αποθέσεων υπαίθριων ορυχείων με χρήση αλγορίθμων βασιζόμενων σε Γεωγραφικά Συστήματα Πληροφοριών</w:t>
            </w:r>
          </w:p>
          <w:p w14:paraId="56AB5238" w14:textId="77777777" w:rsidR="00192E29" w:rsidRDefault="00192E29" w:rsidP="00192E29">
            <w:pPr>
              <w:spacing w:after="0" w:line="240" w:lineRule="auto"/>
              <w:rPr>
                <w:rFonts w:ascii="Calibri" w:eastAsia="Times New Roman" w:hAnsi="Calibri" w:cs="Calibri"/>
                <w:color w:val="000000"/>
                <w:kern w:val="0"/>
                <w:lang w:eastAsia="el-GR"/>
                <w14:ligatures w14:val="none"/>
              </w:rPr>
            </w:pPr>
          </w:p>
          <w:p w14:paraId="5717500E" w14:textId="31E6D465" w:rsidR="00192E29" w:rsidRPr="00ED3CEE" w:rsidRDefault="00192E29" w:rsidP="00192E29">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Επίσης, το Τμήμα έχει </w:t>
            </w:r>
            <w:r w:rsidR="005F2058">
              <w:rPr>
                <w:rFonts w:ascii="Calibri" w:eastAsia="Times New Roman" w:hAnsi="Calibri" w:cs="Calibri"/>
                <w:color w:val="000000"/>
                <w:kern w:val="0"/>
                <w:lang w:eastAsia="el-GR"/>
                <w14:ligatures w14:val="none"/>
              </w:rPr>
              <w:t>υποβάλει ή πρόκειται να υποβάλει προτάσεις</w:t>
            </w:r>
            <w:r>
              <w:rPr>
                <w:rFonts w:ascii="Calibri" w:eastAsia="Times New Roman" w:hAnsi="Calibri" w:cs="Calibri"/>
                <w:color w:val="000000"/>
                <w:kern w:val="0"/>
                <w:lang w:eastAsia="el-GR"/>
                <w14:ligatures w14:val="none"/>
              </w:rPr>
              <w:t xml:space="preserve"> στα παρακάτω αντικείμενα:</w:t>
            </w:r>
          </w:p>
          <w:p w14:paraId="60183737" w14:textId="5A3C904A" w:rsidR="005F2058" w:rsidRPr="000E740A" w:rsidRDefault="000E740A" w:rsidP="00674653">
            <w:pPr>
              <w:pStyle w:val="a6"/>
              <w:numPr>
                <w:ilvl w:val="0"/>
                <w:numId w:val="17"/>
              </w:numPr>
              <w:spacing w:after="0" w:line="240" w:lineRule="auto"/>
              <w:rPr>
                <w:rFonts w:ascii="Calibri" w:eastAsia="Times New Roman" w:hAnsi="Calibri" w:cs="Calibri"/>
                <w:color w:val="000000"/>
                <w:kern w:val="0"/>
                <w:lang w:eastAsia="el-GR"/>
                <w14:ligatures w14:val="none"/>
              </w:rPr>
            </w:pPr>
            <w:r w:rsidRPr="000E740A">
              <w:rPr>
                <w:rFonts w:ascii="Calibri" w:eastAsia="Times New Roman" w:hAnsi="Calibri" w:cs="Calibri"/>
                <w:color w:val="000000"/>
                <w:kern w:val="0"/>
                <w:lang w:val="en-US" w:eastAsia="el-GR"/>
                <w14:ligatures w14:val="none"/>
              </w:rPr>
              <w:t xml:space="preserve">«Development of a computational tool for the estimation of greenhouse gas emissions from diffuse sources with the combined use of field measurements» </w:t>
            </w:r>
            <w:r w:rsidRPr="000E740A">
              <w:rPr>
                <w:rFonts w:ascii="Calibri" w:eastAsia="Times New Roman" w:hAnsi="Calibri" w:cs="Calibri"/>
                <w:color w:val="000000"/>
                <w:kern w:val="0"/>
                <w:lang w:eastAsia="el-GR"/>
                <w14:ligatures w14:val="none"/>
              </w:rPr>
              <w:t>στο</w:t>
            </w:r>
            <w:r w:rsidRPr="000E740A">
              <w:rPr>
                <w:rFonts w:ascii="Calibri" w:eastAsia="Times New Roman" w:hAnsi="Calibri" w:cs="Calibri"/>
                <w:color w:val="000000"/>
                <w:kern w:val="0"/>
                <w:lang w:val="en-US" w:eastAsia="el-GR"/>
                <w14:ligatures w14:val="none"/>
              </w:rPr>
              <w:t xml:space="preserve"> </w:t>
            </w:r>
            <w:r w:rsidRPr="000E740A">
              <w:rPr>
                <w:rFonts w:ascii="Calibri" w:eastAsia="Times New Roman" w:hAnsi="Calibri" w:cs="Calibri"/>
                <w:color w:val="000000"/>
                <w:kern w:val="0"/>
                <w:lang w:eastAsia="el-GR"/>
                <w14:ligatures w14:val="none"/>
              </w:rPr>
              <w:t>πλαίσιο</w:t>
            </w:r>
            <w:r w:rsidRPr="000E740A">
              <w:rPr>
                <w:rFonts w:ascii="Calibri" w:eastAsia="Times New Roman" w:hAnsi="Calibri" w:cs="Calibri"/>
                <w:color w:val="000000"/>
                <w:kern w:val="0"/>
                <w:lang w:val="en-US" w:eastAsia="el-GR"/>
                <w14:ligatures w14:val="none"/>
              </w:rPr>
              <w:t xml:space="preserve"> </w:t>
            </w:r>
            <w:r w:rsidRPr="000E740A">
              <w:rPr>
                <w:rFonts w:ascii="Calibri" w:eastAsia="Times New Roman" w:hAnsi="Calibri" w:cs="Calibri"/>
                <w:color w:val="000000"/>
                <w:kern w:val="0"/>
                <w:lang w:eastAsia="el-GR"/>
                <w14:ligatures w14:val="none"/>
              </w:rPr>
              <w:t>της</w:t>
            </w:r>
            <w:r w:rsidRPr="000E740A">
              <w:rPr>
                <w:rFonts w:ascii="Calibri" w:eastAsia="Times New Roman" w:hAnsi="Calibri" w:cs="Calibri"/>
                <w:color w:val="000000"/>
                <w:kern w:val="0"/>
                <w:lang w:val="en-US" w:eastAsia="el-GR"/>
                <w14:ligatures w14:val="none"/>
              </w:rPr>
              <w:t xml:space="preserve"> </w:t>
            </w:r>
            <w:r w:rsidRPr="000E740A">
              <w:rPr>
                <w:rFonts w:ascii="Calibri" w:eastAsia="Times New Roman" w:hAnsi="Calibri" w:cs="Calibri"/>
                <w:color w:val="000000"/>
                <w:kern w:val="0"/>
                <w:lang w:eastAsia="el-GR"/>
                <w14:ligatures w14:val="none"/>
              </w:rPr>
              <w:t>πρόσκλησης</w:t>
            </w:r>
            <w:r w:rsidRPr="000E740A">
              <w:rPr>
                <w:rFonts w:ascii="Calibri" w:eastAsia="Times New Roman" w:hAnsi="Calibri" w:cs="Calibri"/>
                <w:color w:val="000000"/>
                <w:kern w:val="0"/>
                <w:lang w:val="en-US" w:eastAsia="el-GR"/>
                <w14:ligatures w14:val="none"/>
              </w:rPr>
              <w:t xml:space="preserve"> «SUB4: </w:t>
            </w:r>
            <w:r w:rsidRPr="000E740A">
              <w:rPr>
                <w:rFonts w:ascii="Calibri" w:eastAsia="Times New Roman" w:hAnsi="Calibri" w:cs="Calibri"/>
                <w:color w:val="000000"/>
                <w:kern w:val="0"/>
                <w:lang w:eastAsia="el-GR"/>
                <w14:ligatures w14:val="none"/>
              </w:rPr>
              <w:t>Εμπιστοσύνη</w:t>
            </w:r>
            <w:r w:rsidRPr="000E740A">
              <w:rPr>
                <w:rFonts w:ascii="Calibri" w:eastAsia="Times New Roman" w:hAnsi="Calibri" w:cs="Calibri"/>
                <w:color w:val="000000"/>
                <w:kern w:val="0"/>
                <w:lang w:val="en-US" w:eastAsia="el-GR"/>
                <w14:ligatures w14:val="none"/>
              </w:rPr>
              <w:t xml:space="preserve"> </w:t>
            </w:r>
            <w:r w:rsidRPr="000E740A">
              <w:rPr>
                <w:rFonts w:ascii="Calibri" w:eastAsia="Times New Roman" w:hAnsi="Calibri" w:cs="Calibri"/>
                <w:color w:val="000000"/>
                <w:kern w:val="0"/>
                <w:lang w:eastAsia="el-GR"/>
                <w14:ligatures w14:val="none"/>
              </w:rPr>
              <w:t>στα</w:t>
            </w:r>
            <w:r w:rsidRPr="000E740A">
              <w:rPr>
                <w:rFonts w:ascii="Calibri" w:eastAsia="Times New Roman" w:hAnsi="Calibri" w:cs="Calibri"/>
                <w:color w:val="000000"/>
                <w:kern w:val="0"/>
                <w:lang w:val="en-US" w:eastAsia="el-GR"/>
                <w14:ligatures w14:val="none"/>
              </w:rPr>
              <w:t xml:space="preserve"> </w:t>
            </w:r>
            <w:r w:rsidRPr="000E740A">
              <w:rPr>
                <w:rFonts w:ascii="Calibri" w:eastAsia="Times New Roman" w:hAnsi="Calibri" w:cs="Calibri"/>
                <w:color w:val="000000"/>
                <w:kern w:val="0"/>
                <w:lang w:eastAsia="el-GR"/>
                <w14:ligatures w14:val="none"/>
              </w:rPr>
              <w:t>αστέρια</w:t>
            </w:r>
            <w:r w:rsidRPr="000E740A">
              <w:rPr>
                <w:rFonts w:ascii="Calibri" w:eastAsia="Times New Roman" w:hAnsi="Calibri" w:cs="Calibri"/>
                <w:color w:val="000000"/>
                <w:kern w:val="0"/>
                <w:lang w:val="en-US" w:eastAsia="el-GR"/>
                <w14:ligatures w14:val="none"/>
              </w:rPr>
              <w:t xml:space="preserve"> </w:t>
            </w:r>
            <w:r w:rsidRPr="000E740A">
              <w:rPr>
                <w:rFonts w:ascii="Calibri" w:eastAsia="Times New Roman" w:hAnsi="Calibri" w:cs="Calibri"/>
                <w:color w:val="000000"/>
                <w:kern w:val="0"/>
                <w:lang w:eastAsia="el-GR"/>
                <w14:ligatures w14:val="none"/>
              </w:rPr>
              <w:t>μας</w:t>
            </w:r>
            <w:r w:rsidRPr="000E740A">
              <w:rPr>
                <w:rFonts w:ascii="Calibri" w:eastAsia="Times New Roman" w:hAnsi="Calibri" w:cs="Calibri"/>
                <w:color w:val="000000"/>
                <w:kern w:val="0"/>
                <w:lang w:val="en-US" w:eastAsia="el-GR"/>
                <w14:ligatures w14:val="none"/>
              </w:rPr>
              <w:t xml:space="preserve">». </w:t>
            </w:r>
            <w:r w:rsidRPr="000E740A">
              <w:rPr>
                <w:rFonts w:ascii="Calibri" w:eastAsia="Times New Roman" w:hAnsi="Calibri" w:cs="Calibri"/>
                <w:color w:val="000000"/>
                <w:kern w:val="0"/>
                <w:lang w:eastAsia="el-GR"/>
                <w14:ligatures w14:val="none"/>
              </w:rPr>
              <w:t xml:space="preserve">Το έργο είναι συνεργασία </w:t>
            </w:r>
            <w:r w:rsidRPr="000E740A">
              <w:rPr>
                <w:rFonts w:ascii="Calibri" w:eastAsia="Times New Roman" w:hAnsi="Calibri" w:cs="Calibri"/>
                <w:color w:val="000000"/>
                <w:kern w:val="0"/>
                <w:lang w:eastAsia="el-GR"/>
                <w14:ligatures w14:val="none"/>
              </w:rPr>
              <w:t xml:space="preserve">μεταξύ του </w:t>
            </w:r>
            <w:r w:rsidRPr="000E740A">
              <w:rPr>
                <w:rFonts w:ascii="Calibri" w:eastAsia="Times New Roman" w:hAnsi="Calibri" w:cs="Calibri"/>
                <w:color w:val="000000"/>
                <w:kern w:val="0"/>
                <w:lang w:eastAsia="el-GR"/>
                <w14:ligatures w14:val="none"/>
              </w:rPr>
              <w:t>Εργαστήριο</w:t>
            </w:r>
            <w:r w:rsidRPr="000E740A">
              <w:rPr>
                <w:rFonts w:ascii="Calibri" w:eastAsia="Times New Roman" w:hAnsi="Calibri" w:cs="Calibri"/>
                <w:color w:val="000000"/>
                <w:kern w:val="0"/>
                <w:lang w:eastAsia="el-GR"/>
                <w14:ligatures w14:val="none"/>
              </w:rPr>
              <w:t>υ</w:t>
            </w:r>
            <w:r w:rsidRPr="000E740A">
              <w:rPr>
                <w:rFonts w:ascii="Calibri" w:eastAsia="Times New Roman" w:hAnsi="Calibri" w:cs="Calibri"/>
                <w:color w:val="000000"/>
                <w:kern w:val="0"/>
                <w:lang w:eastAsia="el-GR"/>
                <w14:ligatures w14:val="none"/>
              </w:rPr>
              <w:t xml:space="preserve"> Ατμοσφαιρικής Ρύπανσης και Περιβαλλοντικής  Φυσικής, Τμήμα  Μηχανικών Ορυκτών Πόρων, Πολυτεχνική Σχολή, Πανεπιστήμιο Δυτικής Μακεδονίας (ΠΔΜ)</w:t>
            </w:r>
            <w:r w:rsidRPr="000E740A">
              <w:rPr>
                <w:rFonts w:ascii="Calibri" w:eastAsia="Times New Roman" w:hAnsi="Calibri" w:cs="Calibri"/>
                <w:color w:val="000000"/>
                <w:kern w:val="0"/>
                <w:lang w:eastAsia="el-GR"/>
                <w14:ligatures w14:val="none"/>
              </w:rPr>
              <w:t>, και του</w:t>
            </w:r>
            <w:r>
              <w:rPr>
                <w:rFonts w:ascii="Calibri" w:eastAsia="Times New Roman" w:hAnsi="Calibri" w:cs="Calibri"/>
                <w:color w:val="000000"/>
                <w:kern w:val="0"/>
                <w:lang w:eastAsia="el-GR"/>
                <w14:ligatures w14:val="none"/>
              </w:rPr>
              <w:t xml:space="preserve"> </w:t>
            </w:r>
            <w:r w:rsidRPr="000E740A">
              <w:rPr>
                <w:rFonts w:ascii="Calibri" w:eastAsia="Times New Roman" w:hAnsi="Calibri" w:cs="Calibri"/>
                <w:color w:val="000000"/>
                <w:kern w:val="0"/>
                <w:lang w:eastAsia="el-GR"/>
                <w14:ligatures w14:val="none"/>
              </w:rPr>
              <w:t>Εργαστήριο</w:t>
            </w:r>
            <w:r>
              <w:rPr>
                <w:rFonts w:ascii="Calibri" w:eastAsia="Times New Roman" w:hAnsi="Calibri" w:cs="Calibri"/>
                <w:color w:val="000000"/>
                <w:kern w:val="0"/>
                <w:lang w:eastAsia="el-GR"/>
                <w14:ligatures w14:val="none"/>
              </w:rPr>
              <w:t>υ</w:t>
            </w:r>
            <w:r w:rsidRPr="000E740A">
              <w:rPr>
                <w:rFonts w:ascii="Calibri" w:eastAsia="Times New Roman" w:hAnsi="Calibri" w:cs="Calibri"/>
                <w:color w:val="000000"/>
                <w:kern w:val="0"/>
                <w:lang w:eastAsia="el-GR"/>
                <w14:ligatures w14:val="none"/>
              </w:rPr>
              <w:t xml:space="preserve"> Μηχανικής της </w:t>
            </w:r>
            <w:proofErr w:type="spellStart"/>
            <w:r w:rsidRPr="000E740A">
              <w:rPr>
                <w:rFonts w:ascii="Calibri" w:eastAsia="Times New Roman" w:hAnsi="Calibri" w:cs="Calibri"/>
                <w:color w:val="000000"/>
                <w:kern w:val="0"/>
                <w:lang w:eastAsia="el-GR"/>
                <w14:ligatures w14:val="none"/>
              </w:rPr>
              <w:t>Αειφορίας</w:t>
            </w:r>
            <w:proofErr w:type="spellEnd"/>
            <w:r w:rsidRPr="000E740A">
              <w:rPr>
                <w:rFonts w:ascii="Calibri" w:eastAsia="Times New Roman" w:hAnsi="Calibri" w:cs="Calibri"/>
                <w:color w:val="000000"/>
                <w:kern w:val="0"/>
                <w:lang w:eastAsia="el-GR"/>
                <w14:ligatures w14:val="none"/>
              </w:rPr>
              <w:t>, Πολυτεχνική Σχολή, Τμήμα Μηχανολόγων Μηχανικών, Αριστοτέλειο Πανεπιστήμιο Θεσσαλονίκης (ΑΠΘ)</w:t>
            </w:r>
            <w:r>
              <w:rPr>
                <w:rFonts w:ascii="Calibri" w:eastAsia="Times New Roman" w:hAnsi="Calibri" w:cs="Calibri"/>
                <w:color w:val="000000"/>
                <w:kern w:val="0"/>
                <w:lang w:eastAsia="el-GR"/>
                <w14:ligatures w14:val="none"/>
              </w:rPr>
              <w:t>.</w:t>
            </w:r>
          </w:p>
          <w:p w14:paraId="6F357D75" w14:textId="7F6EFE21" w:rsidR="00273FD8" w:rsidRDefault="00AD7E22" w:rsidP="00273FD8">
            <w:pPr>
              <w:pStyle w:val="a6"/>
              <w:numPr>
                <w:ilvl w:val="0"/>
                <w:numId w:val="17"/>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Υπόγεια αποθήκευση </w:t>
            </w:r>
            <w:r>
              <w:rPr>
                <w:rFonts w:ascii="Calibri" w:eastAsia="Times New Roman" w:hAnsi="Calibri" w:cs="Calibri"/>
                <w:color w:val="000000"/>
                <w:kern w:val="0"/>
                <w:lang w:val="en-US" w:eastAsia="el-GR"/>
                <w14:ligatures w14:val="none"/>
              </w:rPr>
              <w:t>CO</w:t>
            </w:r>
            <w:r w:rsidRPr="000E740A">
              <w:rPr>
                <w:rFonts w:ascii="Calibri" w:eastAsia="Times New Roman" w:hAnsi="Calibri" w:cs="Calibri"/>
                <w:color w:val="000000"/>
                <w:kern w:val="0"/>
                <w:vertAlign w:val="subscript"/>
                <w:lang w:eastAsia="el-GR"/>
                <w14:ligatures w14:val="none"/>
              </w:rPr>
              <w:t>2</w:t>
            </w:r>
            <w:r w:rsidRPr="00AD7E22">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στην περιοχή της Μακεδονίας,</w:t>
            </w:r>
          </w:p>
          <w:p w14:paraId="4B40A3A5" w14:textId="5EECFECB" w:rsidR="00AD7E22" w:rsidRDefault="00AD7E22" w:rsidP="00273FD8">
            <w:pPr>
              <w:pStyle w:val="a6"/>
              <w:numPr>
                <w:ilvl w:val="0"/>
                <w:numId w:val="17"/>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Ανάκτηση κρίσιμων πρώτων υλών από μεταλλευτικά απόβλητα,</w:t>
            </w:r>
          </w:p>
          <w:p w14:paraId="6C759454" w14:textId="537410F5" w:rsidR="00AD7E22" w:rsidRPr="000E740A" w:rsidRDefault="00EE5566" w:rsidP="0025381D">
            <w:pPr>
              <w:pStyle w:val="a6"/>
              <w:numPr>
                <w:ilvl w:val="0"/>
                <w:numId w:val="17"/>
              </w:numPr>
              <w:spacing w:after="0" w:line="240" w:lineRule="auto"/>
              <w:rPr>
                <w:rFonts w:ascii="Calibri" w:eastAsia="Times New Roman" w:hAnsi="Calibri" w:cs="Calibri"/>
                <w:color w:val="000000"/>
                <w:kern w:val="0"/>
                <w:lang w:eastAsia="el-GR"/>
                <w14:ligatures w14:val="none"/>
              </w:rPr>
            </w:pPr>
            <w:r w:rsidRPr="000E740A">
              <w:rPr>
                <w:rFonts w:ascii="Calibri" w:eastAsia="Times New Roman" w:hAnsi="Calibri" w:cs="Calibri"/>
                <w:color w:val="000000"/>
                <w:kern w:val="0"/>
                <w:lang w:eastAsia="el-GR"/>
                <w14:ligatures w14:val="none"/>
              </w:rPr>
              <w:lastRenderedPageBreak/>
              <w:t xml:space="preserve">Ασφάλεια </w:t>
            </w:r>
            <w:r w:rsidR="007A5498" w:rsidRPr="000E740A">
              <w:rPr>
                <w:rFonts w:ascii="Calibri" w:eastAsia="Times New Roman" w:hAnsi="Calibri" w:cs="Calibri"/>
                <w:color w:val="000000"/>
                <w:kern w:val="0"/>
                <w:lang w:eastAsia="el-GR"/>
                <w14:ligatures w14:val="none"/>
              </w:rPr>
              <w:t>λειτουργίας υπαίθριων και υπόγειων εκμεταλλεύσεων με αυτόνομο εξοπλισμό</w:t>
            </w:r>
            <w:r w:rsidR="000E740A" w:rsidRPr="000E740A">
              <w:rPr>
                <w:rFonts w:ascii="Calibri" w:eastAsia="Times New Roman" w:hAnsi="Calibri" w:cs="Calibri"/>
                <w:color w:val="000000"/>
                <w:kern w:val="0"/>
                <w:lang w:eastAsia="el-GR"/>
                <w14:ligatures w14:val="none"/>
              </w:rPr>
              <w:t>.</w:t>
            </w:r>
          </w:p>
          <w:p w14:paraId="07BD1006" w14:textId="77777777" w:rsidR="00DA301B" w:rsidRPr="00DA301B" w:rsidRDefault="00DA301B" w:rsidP="00DA301B">
            <w:pPr>
              <w:spacing w:after="0" w:line="240" w:lineRule="auto"/>
              <w:rPr>
                <w:rFonts w:ascii="Calibri" w:eastAsia="Times New Roman" w:hAnsi="Calibri" w:cs="Calibri"/>
                <w:color w:val="000000"/>
                <w:kern w:val="0"/>
                <w:lang w:eastAsia="el-GR"/>
                <w14:ligatures w14:val="none"/>
              </w:rPr>
            </w:pPr>
          </w:p>
          <w:p w14:paraId="26F9853B" w14:textId="111975B2" w:rsidR="00192E29" w:rsidRPr="00192E29" w:rsidRDefault="00192E29" w:rsidP="00192E29">
            <w:pPr>
              <w:spacing w:after="0" w:line="240" w:lineRule="auto"/>
              <w:rPr>
                <w:rFonts w:ascii="Calibri" w:eastAsia="Times New Roman" w:hAnsi="Calibri" w:cs="Calibri"/>
                <w:color w:val="000000"/>
                <w:kern w:val="0"/>
                <w:lang w:eastAsia="el-GR"/>
                <w14:ligatures w14:val="none"/>
              </w:rPr>
            </w:pPr>
          </w:p>
        </w:tc>
      </w:tr>
      <w:tr w:rsidR="007422FA" w:rsidRPr="007422FA" w14:paraId="367FD4D9"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AC05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9C2872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2E43996"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11568D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0D62E78E"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729BD35"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68820D6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60480C9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A4AA63A" w14:textId="77777777" w:rsidTr="00FC19FD">
        <w:trPr>
          <w:trHeight w:val="450"/>
        </w:trPr>
        <w:tc>
          <w:tcPr>
            <w:tcW w:w="2977" w:type="dxa"/>
            <w:vMerge/>
            <w:tcBorders>
              <w:top w:val="nil"/>
              <w:left w:val="single" w:sz="8" w:space="0" w:color="auto"/>
              <w:bottom w:val="single" w:sz="4" w:space="0" w:color="000000"/>
              <w:right w:val="single" w:sz="8" w:space="0" w:color="auto"/>
            </w:tcBorders>
            <w:vAlign w:val="center"/>
            <w:hideMark/>
          </w:tcPr>
          <w:p w14:paraId="774C8E0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8" w:space="0" w:color="auto"/>
              <w:bottom w:val="single" w:sz="4" w:space="0" w:color="000000"/>
              <w:right w:val="single" w:sz="8" w:space="0" w:color="000000"/>
            </w:tcBorders>
            <w:vAlign w:val="center"/>
            <w:hideMark/>
          </w:tcPr>
          <w:p w14:paraId="4EF121A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2F79CF" w:rsidRPr="007422FA" w14:paraId="4E64757C" w14:textId="77777777" w:rsidTr="00FC19FD">
        <w:trPr>
          <w:trHeight w:val="450"/>
        </w:trPr>
        <w:tc>
          <w:tcPr>
            <w:tcW w:w="2977" w:type="dxa"/>
            <w:tcBorders>
              <w:top w:val="nil"/>
              <w:left w:val="single" w:sz="8" w:space="0" w:color="auto"/>
              <w:bottom w:val="single" w:sz="4" w:space="0" w:color="000000"/>
              <w:right w:val="single" w:sz="8" w:space="0" w:color="auto"/>
            </w:tcBorders>
            <w:shd w:val="clear" w:color="000000" w:fill="F2F2F2"/>
            <w:vAlign w:val="center"/>
          </w:tcPr>
          <w:p w14:paraId="2F773360" w14:textId="69CA6758" w:rsidR="002F79CF" w:rsidRPr="007422FA" w:rsidRDefault="002F79CF"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ΠΡΟΤΑΣΕΙΣ</w:t>
            </w:r>
            <w:r w:rsidR="00160C7C">
              <w:rPr>
                <w:rFonts w:ascii="Calibri" w:eastAsia="Times New Roman" w:hAnsi="Calibri" w:cs="Calibri"/>
                <w:b/>
                <w:bCs/>
                <w:color w:val="000000"/>
                <w:kern w:val="0"/>
                <w:lang w:val="en-US" w:eastAsia="el-GR"/>
                <w14:ligatures w14:val="none"/>
              </w:rPr>
              <w:t>/</w:t>
            </w:r>
            <w:r w:rsidR="00160C7C">
              <w:rPr>
                <w:rFonts w:ascii="Calibri" w:eastAsia="Times New Roman" w:hAnsi="Calibri" w:cs="Calibri"/>
                <w:b/>
                <w:bCs/>
                <w:color w:val="000000"/>
                <w:kern w:val="0"/>
                <w:lang w:eastAsia="el-GR"/>
                <w14:ligatures w14:val="none"/>
              </w:rPr>
              <w:t>ΠΡΟΓΡΑΜΜΑΤΑ</w:t>
            </w:r>
            <w:r>
              <w:rPr>
                <w:rFonts w:ascii="Calibri" w:eastAsia="Times New Roman" w:hAnsi="Calibri" w:cs="Calibri"/>
                <w:b/>
                <w:bCs/>
                <w:color w:val="000000"/>
                <w:kern w:val="0"/>
                <w:lang w:eastAsia="el-GR"/>
                <w14:ligatures w14:val="none"/>
              </w:rPr>
              <w:t xml:space="preserve"> ΑΝΑΠΤΥΞΙΑΚΩΝ ΔΡΑΣΕΩΝ</w:t>
            </w:r>
          </w:p>
        </w:tc>
        <w:tc>
          <w:tcPr>
            <w:tcW w:w="6686" w:type="dxa"/>
            <w:tcBorders>
              <w:top w:val="single" w:sz="4" w:space="0" w:color="auto"/>
              <w:left w:val="single" w:sz="8" w:space="0" w:color="auto"/>
              <w:bottom w:val="single" w:sz="4" w:space="0" w:color="000000"/>
              <w:right w:val="single" w:sz="8" w:space="0" w:color="000000"/>
            </w:tcBorders>
            <w:shd w:val="clear" w:color="auto" w:fill="auto"/>
            <w:noWrap/>
            <w:vAlign w:val="bottom"/>
          </w:tcPr>
          <w:p w14:paraId="5EEF0D38" w14:textId="2DB74205" w:rsidR="002F79CF" w:rsidRDefault="00B57A76" w:rsidP="00B57A76">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Το Τμήμα στοχεύει μέσα στα επόμενα 2 έτη:</w:t>
            </w:r>
          </w:p>
          <w:p w14:paraId="63145701" w14:textId="710B9CE8" w:rsidR="00B57A76" w:rsidRDefault="00B57A76" w:rsidP="00B57A76">
            <w:pPr>
              <w:pStyle w:val="a6"/>
              <w:numPr>
                <w:ilvl w:val="0"/>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Να ολοκληρώσει τη μετεγκατάσταση όλων των υπαρχόντων εργαστηρίων του σε ανακαινισμένους χώρους – εκκρεμεί η μετεγκατάσταση 3 εργαστηρίων του καθώς και η επαναλειτουργία ενός μετά την ανακαίνιση των απαραίτητων χώρων. Συγκεκριμένα αναφερόμαστε στα εξής εργαστήρια τα οποία διαθέτουν εξοπλισμό:</w:t>
            </w:r>
          </w:p>
          <w:p w14:paraId="4651CB0B" w14:textId="4642BBED" w:rsidR="00B57A76" w:rsidRDefault="00B57A76" w:rsidP="00B57A76">
            <w:pPr>
              <w:pStyle w:val="a6"/>
              <w:numPr>
                <w:ilvl w:val="1"/>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Γεωδαισίας και </w:t>
            </w:r>
            <w:proofErr w:type="spellStart"/>
            <w:r>
              <w:rPr>
                <w:rFonts w:ascii="Calibri" w:eastAsia="Times New Roman" w:hAnsi="Calibri" w:cs="Calibri"/>
                <w:color w:val="000000"/>
                <w:kern w:val="0"/>
                <w:lang w:eastAsia="el-GR"/>
                <w14:ligatures w14:val="none"/>
              </w:rPr>
              <w:t>Γεωπληροφορικής</w:t>
            </w:r>
            <w:proofErr w:type="spellEnd"/>
            <w:r>
              <w:rPr>
                <w:rFonts w:ascii="Calibri" w:eastAsia="Times New Roman" w:hAnsi="Calibri" w:cs="Calibri"/>
                <w:color w:val="000000"/>
                <w:kern w:val="0"/>
                <w:lang w:eastAsia="el-GR"/>
                <w14:ligatures w14:val="none"/>
              </w:rPr>
              <w:t xml:space="preserve"> (θα μεταφερθεί στην αίθουσα 4202)</w:t>
            </w:r>
          </w:p>
          <w:p w14:paraId="1FD30488" w14:textId="314A742B" w:rsidR="00B57A76" w:rsidRDefault="00B57A76" w:rsidP="00B57A76">
            <w:pPr>
              <w:pStyle w:val="a6"/>
              <w:numPr>
                <w:ilvl w:val="1"/>
                <w:numId w:val="15"/>
              </w:numPr>
              <w:spacing w:after="0" w:line="240" w:lineRule="auto"/>
              <w:rPr>
                <w:rFonts w:ascii="Calibri" w:eastAsia="Times New Roman" w:hAnsi="Calibri" w:cs="Calibri"/>
                <w:color w:val="000000"/>
                <w:kern w:val="0"/>
                <w:lang w:eastAsia="el-GR"/>
                <w14:ligatures w14:val="none"/>
              </w:rPr>
            </w:pPr>
            <w:proofErr w:type="spellStart"/>
            <w:r>
              <w:rPr>
                <w:rFonts w:ascii="Calibri" w:eastAsia="Times New Roman" w:hAnsi="Calibri" w:cs="Calibri"/>
                <w:color w:val="000000"/>
                <w:kern w:val="0"/>
                <w:lang w:eastAsia="el-GR"/>
                <w14:ligatures w14:val="none"/>
              </w:rPr>
              <w:t>Γεωμηχανικής</w:t>
            </w:r>
            <w:proofErr w:type="spellEnd"/>
            <w:r>
              <w:rPr>
                <w:rFonts w:ascii="Calibri" w:eastAsia="Times New Roman" w:hAnsi="Calibri" w:cs="Calibri"/>
                <w:color w:val="000000"/>
                <w:kern w:val="0"/>
                <w:lang w:eastAsia="el-GR"/>
                <w14:ligatures w14:val="none"/>
              </w:rPr>
              <w:t xml:space="preserve"> και Γεωστατικής Μηχανικής (θα μεταφερθεί στην αίθουσα Ε1)</w:t>
            </w:r>
          </w:p>
          <w:p w14:paraId="04DD593C" w14:textId="36C91E55" w:rsidR="00B57A76" w:rsidRDefault="00B57A76" w:rsidP="00B57A76">
            <w:pPr>
              <w:pStyle w:val="a6"/>
              <w:numPr>
                <w:ilvl w:val="1"/>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Εφαρμοσμένης Γεωφυσικής (θα μεταφερθεί στην αίθουσα 4102)</w:t>
            </w:r>
          </w:p>
          <w:p w14:paraId="206794C9" w14:textId="72B41A8E" w:rsidR="00B57A76" w:rsidRDefault="00B57A76" w:rsidP="00B57A76">
            <w:pPr>
              <w:pStyle w:val="a6"/>
              <w:numPr>
                <w:ilvl w:val="1"/>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Εμπλουτισμού Μεταλλευμάτων (θα επαναλειτουργήσει μετά την επισκευή της σκεπής και την ανακαίνιση του χώρου που βρίσκεται στη </w:t>
            </w:r>
            <w:r w:rsidR="00D71CB2">
              <w:rPr>
                <w:rFonts w:ascii="Calibri" w:eastAsia="Times New Roman" w:hAnsi="Calibri" w:cs="Calibri"/>
                <w:color w:val="000000"/>
                <w:kern w:val="0"/>
                <w:lang w:eastAsia="el-GR"/>
                <w14:ligatures w14:val="none"/>
              </w:rPr>
              <w:t>2</w:t>
            </w:r>
            <w:r w:rsidR="00D71CB2" w:rsidRPr="00D71CB2">
              <w:rPr>
                <w:rFonts w:ascii="Calibri" w:eastAsia="Times New Roman" w:hAnsi="Calibri" w:cs="Calibri"/>
                <w:color w:val="000000"/>
                <w:kern w:val="0"/>
                <w:vertAlign w:val="superscript"/>
                <w:lang w:eastAsia="el-GR"/>
                <w14:ligatures w14:val="none"/>
              </w:rPr>
              <w:t>η</w:t>
            </w:r>
            <w:r w:rsidR="00D71CB2">
              <w:rPr>
                <w:rFonts w:ascii="Calibri" w:eastAsia="Times New Roman" w:hAnsi="Calibri" w:cs="Calibri"/>
                <w:color w:val="000000"/>
                <w:kern w:val="0"/>
                <w:lang w:eastAsia="el-GR"/>
                <w14:ligatures w14:val="none"/>
              </w:rPr>
              <w:t xml:space="preserve"> πτέρυγα)</w:t>
            </w:r>
          </w:p>
          <w:p w14:paraId="041EA94F" w14:textId="48ACEEEC" w:rsidR="00B57A76" w:rsidRDefault="00B57A76" w:rsidP="00B57A76">
            <w:pPr>
              <w:pStyle w:val="a6"/>
              <w:numPr>
                <w:ilvl w:val="0"/>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Να δημιουργήσει και να εξοπλίσει 2 νέα εργαστήρια</w:t>
            </w:r>
            <w:r w:rsidR="00D71CB2">
              <w:rPr>
                <w:rFonts w:ascii="Calibri" w:eastAsia="Times New Roman" w:hAnsi="Calibri" w:cs="Calibri"/>
                <w:color w:val="000000"/>
                <w:kern w:val="0"/>
                <w:lang w:eastAsia="el-GR"/>
                <w14:ligatures w14:val="none"/>
              </w:rPr>
              <w:t>, και συγκεκριμένα το:</w:t>
            </w:r>
          </w:p>
          <w:p w14:paraId="74614EA3" w14:textId="4133852E" w:rsidR="00D71CB2" w:rsidRDefault="00D71CB2" w:rsidP="00D71CB2">
            <w:pPr>
              <w:pStyle w:val="a6"/>
              <w:numPr>
                <w:ilvl w:val="1"/>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Εργαστήριο Μεταλλευτικής Τεχνολογίας (στην αίθουσα 4203 – έχει ήδη ξεκινήσει η ανάπτυξη του εργαστηρίου)</w:t>
            </w:r>
          </w:p>
          <w:p w14:paraId="5493CC7D" w14:textId="439F43E0" w:rsidR="00D71CB2" w:rsidRDefault="00D71CB2" w:rsidP="00D71CB2">
            <w:pPr>
              <w:pStyle w:val="a6"/>
              <w:numPr>
                <w:ilvl w:val="1"/>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Εργαστήριο Μηχανικής Ταμιευτήρων </w:t>
            </w:r>
            <w:proofErr w:type="spellStart"/>
            <w:r>
              <w:rPr>
                <w:rFonts w:ascii="Calibri" w:eastAsia="Times New Roman" w:hAnsi="Calibri" w:cs="Calibri"/>
                <w:color w:val="000000"/>
                <w:kern w:val="0"/>
                <w:lang w:eastAsia="el-GR"/>
                <w14:ligatures w14:val="none"/>
              </w:rPr>
              <w:t>Γεωενέργειας</w:t>
            </w:r>
            <w:proofErr w:type="spellEnd"/>
            <w:r>
              <w:rPr>
                <w:rFonts w:ascii="Calibri" w:eastAsia="Times New Roman" w:hAnsi="Calibri" w:cs="Calibri"/>
                <w:color w:val="000000"/>
                <w:kern w:val="0"/>
                <w:lang w:eastAsia="el-GR"/>
                <w14:ligatures w14:val="none"/>
              </w:rPr>
              <w:t xml:space="preserve"> (στην αίθουσα 4201 – έχει ήδη ξεκινήσει η ανάπτυξη του εργαστηρίου)</w:t>
            </w:r>
          </w:p>
          <w:p w14:paraId="0AEE8BC8" w14:textId="12272E16" w:rsidR="00D71CB2" w:rsidRDefault="00D71CB2" w:rsidP="00D71CB2">
            <w:pPr>
              <w:pStyle w:val="a6"/>
              <w:numPr>
                <w:ilvl w:val="0"/>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Να υποβάλει νέες προτάσεις στα πλαίσια προσκλήσεων για ερευνητικά προγράμματα σε συνεργασία με φορείς και ιδρύματα,</w:t>
            </w:r>
          </w:p>
          <w:p w14:paraId="52F6E66F" w14:textId="7CD90A5E" w:rsidR="00D71CB2" w:rsidRDefault="00D71CB2" w:rsidP="00D71CB2">
            <w:pPr>
              <w:pStyle w:val="a6"/>
              <w:numPr>
                <w:ilvl w:val="0"/>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Να ξεκινήσει νέα ερευνητικά προγράμματα στα πλαίσια διδακτορικών διατριβών σε αντικείμενα που αφορούν:</w:t>
            </w:r>
          </w:p>
          <w:p w14:paraId="2FDB1F12" w14:textId="122D971B" w:rsidR="00D71CB2" w:rsidRDefault="00D71CB2" w:rsidP="00D71CB2">
            <w:pPr>
              <w:pStyle w:val="a6"/>
              <w:numPr>
                <w:ilvl w:val="1"/>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την αποθήκευση </w:t>
            </w:r>
            <w:r>
              <w:rPr>
                <w:rFonts w:ascii="Calibri" w:eastAsia="Times New Roman" w:hAnsi="Calibri" w:cs="Calibri"/>
                <w:color w:val="000000"/>
                <w:kern w:val="0"/>
                <w:lang w:val="en-US" w:eastAsia="el-GR"/>
                <w14:ligatures w14:val="none"/>
              </w:rPr>
              <w:t>CO</w:t>
            </w:r>
            <w:r w:rsidRPr="00D71CB2">
              <w:rPr>
                <w:rFonts w:ascii="Calibri" w:eastAsia="Times New Roman" w:hAnsi="Calibri" w:cs="Calibri"/>
                <w:color w:val="000000"/>
                <w:kern w:val="0"/>
                <w:vertAlign w:val="subscript"/>
                <w:lang w:eastAsia="el-GR"/>
                <w14:ligatures w14:val="none"/>
              </w:rPr>
              <w:t>2</w:t>
            </w:r>
            <w:r w:rsidRPr="00D71CB2">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σε γεωλογικούς σχηματισμούς,</w:t>
            </w:r>
          </w:p>
          <w:p w14:paraId="7AF4B1FE" w14:textId="7A0AB2B5" w:rsidR="00D71CB2" w:rsidRDefault="00D71CB2" w:rsidP="00D71CB2">
            <w:pPr>
              <w:pStyle w:val="a6"/>
              <w:numPr>
                <w:ilvl w:val="1"/>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τις εφαρμογές τεχνητής νοημοσύνης σε διάφορους τομείς των μεταλλευτικών έργων,</w:t>
            </w:r>
          </w:p>
          <w:p w14:paraId="73316D8B" w14:textId="71FF5DA1" w:rsidR="00D71CB2" w:rsidRDefault="00D71CB2" w:rsidP="00D71CB2">
            <w:pPr>
              <w:pStyle w:val="a6"/>
              <w:numPr>
                <w:ilvl w:val="1"/>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την ανάκτηση κρίσιμων πρώτων υλών από μεταλλευτικά απόβλητα,</w:t>
            </w:r>
          </w:p>
          <w:p w14:paraId="2FD4AA52" w14:textId="093E68AD" w:rsidR="00ED1561" w:rsidRDefault="00ED1561" w:rsidP="00D71CB2">
            <w:pPr>
              <w:pStyle w:val="a6"/>
              <w:numPr>
                <w:ilvl w:val="1"/>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το κλείσιμο μεταλλείων.</w:t>
            </w:r>
          </w:p>
          <w:p w14:paraId="679E10D6" w14:textId="6AA4331F" w:rsidR="00D71CB2" w:rsidRDefault="00461D89" w:rsidP="00461D89">
            <w:pPr>
              <w:pStyle w:val="a6"/>
              <w:numPr>
                <w:ilvl w:val="0"/>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Να ιδρύσει και να λειτουργήσει 2 νέα μεταπτυχιακά προγράμματα με αντικείμενο:</w:t>
            </w:r>
          </w:p>
          <w:p w14:paraId="10C3CF5A" w14:textId="1D68CE03" w:rsidR="00461D89" w:rsidRDefault="00461D89" w:rsidP="00461D89">
            <w:pPr>
              <w:pStyle w:val="a6"/>
              <w:numPr>
                <w:ilvl w:val="1"/>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Την Εκτίμηση Ορυκτών Πόρων και Αποθεμάτων με βάση τους Διεθνείς Κώδικες Αναφοράς σε συνεργασία με τα Τμήματα Γεωλογίας του Πανεπιστημίου Πατρών και ΕΚΠΑ,</w:t>
            </w:r>
          </w:p>
          <w:p w14:paraId="0D06CBAD" w14:textId="1AE9D4BA" w:rsidR="00461D89" w:rsidRDefault="00461D89" w:rsidP="00461D89">
            <w:pPr>
              <w:pStyle w:val="a6"/>
              <w:numPr>
                <w:ilvl w:val="1"/>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Την Ασφάλεια στα Μεταλλευτικά και Γεωτεχνικά Έργα σε συνεργασία με επιχειρήσεις του κλάδου.</w:t>
            </w:r>
          </w:p>
          <w:p w14:paraId="70C755DA" w14:textId="148EB45C" w:rsidR="00461D89" w:rsidRPr="00461D89" w:rsidRDefault="00ED1561" w:rsidP="00461D89">
            <w:pPr>
              <w:pStyle w:val="a6"/>
              <w:numPr>
                <w:ilvl w:val="0"/>
                <w:numId w:val="1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Να ξεκινήσει προγράμματα κατάρτισης μέσω του ΚΕΔΙΒΙΜ του ΠΔΜ για την επανεκπαίδευση του ανθρώπινου δυναμικού που εργαζόταν στις εξορύξεις λιγνίτη στην περιοχή της Δυτικής Μακεδονίας.</w:t>
            </w:r>
          </w:p>
          <w:p w14:paraId="528E94A4" w14:textId="77777777" w:rsidR="002F79CF" w:rsidRDefault="002F79CF" w:rsidP="00020F66">
            <w:pPr>
              <w:spacing w:after="0" w:line="240" w:lineRule="auto"/>
              <w:rPr>
                <w:rFonts w:ascii="Calibri" w:eastAsia="Times New Roman" w:hAnsi="Calibri" w:cs="Calibri"/>
                <w:color w:val="000000"/>
                <w:kern w:val="0"/>
                <w:lang w:eastAsia="el-GR"/>
                <w14:ligatures w14:val="none"/>
              </w:rPr>
            </w:pPr>
          </w:p>
          <w:p w14:paraId="0AFAB0FC" w14:textId="77777777" w:rsidR="002F79CF" w:rsidRPr="007422FA" w:rsidRDefault="002F79CF" w:rsidP="007422FA">
            <w:pPr>
              <w:spacing w:after="0" w:line="240" w:lineRule="auto"/>
              <w:jc w:val="center"/>
              <w:rPr>
                <w:rFonts w:ascii="Calibri" w:eastAsia="Times New Roman" w:hAnsi="Calibri" w:cs="Calibri"/>
                <w:color w:val="000000"/>
                <w:kern w:val="0"/>
                <w:lang w:eastAsia="el-GR"/>
                <w14:ligatures w14:val="none"/>
              </w:rPr>
            </w:pPr>
          </w:p>
        </w:tc>
      </w:tr>
    </w:tbl>
    <w:p w14:paraId="1945FEAB" w14:textId="77777777"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038"/>
        <w:gridCol w:w="6620"/>
      </w:tblGrid>
      <w:tr w:rsidR="00C44648" w:rsidRPr="00C44648" w14:paraId="3B7D2568" w14:textId="77777777" w:rsidTr="00160C7C">
        <w:trPr>
          <w:trHeight w:val="450"/>
        </w:trPr>
        <w:tc>
          <w:tcPr>
            <w:tcW w:w="9658" w:type="dxa"/>
            <w:gridSpan w:val="2"/>
            <w:shd w:val="clear" w:color="auto" w:fill="F2F2F2" w:themeFill="background1" w:themeFillShade="F2"/>
            <w:vAlign w:val="center"/>
            <w:hideMark/>
          </w:tcPr>
          <w:p w14:paraId="1938FB4F" w14:textId="4B1E7F90" w:rsidR="00C44648" w:rsidRPr="00C44648" w:rsidRDefault="00C44648" w:rsidP="00C44648">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lastRenderedPageBreak/>
              <w:t>ΛΕΙΤΟΥΡΓΙΑ – ΠΡΟΒΛΗΜΑΤΑ- ΛΥΣΕΙΣ ΓΙΑ ΤΟ ΤΜΗΜΑ</w:t>
            </w:r>
          </w:p>
        </w:tc>
      </w:tr>
      <w:tr w:rsidR="007422FA" w:rsidRPr="00020F66" w14:paraId="2070A6F3" w14:textId="77777777" w:rsidTr="000839CD">
        <w:trPr>
          <w:trHeight w:val="450"/>
        </w:trPr>
        <w:tc>
          <w:tcPr>
            <w:tcW w:w="3038" w:type="dxa"/>
            <w:vMerge w:val="restart"/>
            <w:shd w:val="clear" w:color="000000" w:fill="F2F2F2"/>
            <w:vAlign w:val="center"/>
            <w:hideMark/>
          </w:tcPr>
          <w:p w14:paraId="4B10EC89" w14:textId="1B668210" w:rsidR="007422FA" w:rsidRPr="007422FA" w:rsidRDefault="00C44648"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w:t>
            </w:r>
            <w:r w:rsidR="007422FA" w:rsidRPr="007422FA">
              <w:rPr>
                <w:rFonts w:ascii="Calibri" w:eastAsia="Times New Roman" w:hAnsi="Calibri" w:cs="Calibri"/>
                <w:b/>
                <w:bCs/>
                <w:color w:val="000000"/>
                <w:kern w:val="0"/>
                <w:lang w:eastAsia="el-GR"/>
                <w14:ligatures w14:val="none"/>
              </w:rPr>
              <w:t xml:space="preserve">ΤΟΠΙΣΜΟΣ ΠΡΟΒΛΗΜΑΤΩΝ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hideMark/>
          </w:tcPr>
          <w:p w14:paraId="6E5BE27D" w14:textId="22F6ACCA" w:rsidR="000839CD" w:rsidRDefault="000839CD" w:rsidP="000839CD">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Τα κυριότερα προβλήματα λειτουργίας του Τμήματος εντοπίζονται στην ιδιαίτερα χαμηλή χρηματοδότηση από τον τακτικό προϋπολογισμό του Πανεπιστημίου Δυτικής Μακεδονίας (μόλις 6500 ευρώ ανά έτος) και στη μη κάλυψη των αναγκών του σε μέλη ΔΕΠ από την κατανομή νέων θέσεων του ΠΔΜ. </w:t>
            </w:r>
            <w:r w:rsidR="0084010D">
              <w:rPr>
                <w:rFonts w:ascii="Calibri" w:eastAsia="Times New Roman" w:hAnsi="Calibri" w:cs="Calibri"/>
                <w:color w:val="000000"/>
                <w:kern w:val="0"/>
                <w:lang w:eastAsia="el-GR"/>
                <w14:ligatures w14:val="none"/>
              </w:rPr>
              <w:t xml:space="preserve">Προβλήματα επίσης δημιουργούνται από τον χαμηλό αριθμό εισακτέων τα τελευταία έτη, τη γενικότερη αμφισβήτηση εντός και εκτός ιδρύματος για την ανάγκη λειτουργίας ενός Τμήματος Μηχανικών Ορυκτών Πόρων δεδομένης της μετάβασης στη </w:t>
            </w:r>
            <w:proofErr w:type="spellStart"/>
            <w:r w:rsidR="0084010D">
              <w:rPr>
                <w:rFonts w:ascii="Calibri" w:eastAsia="Times New Roman" w:hAnsi="Calibri" w:cs="Calibri"/>
                <w:color w:val="000000"/>
                <w:kern w:val="0"/>
                <w:lang w:eastAsia="el-GR"/>
                <w14:ligatures w14:val="none"/>
              </w:rPr>
              <w:t>μεταλιγνιτική</w:t>
            </w:r>
            <w:proofErr w:type="spellEnd"/>
            <w:r w:rsidR="0084010D">
              <w:rPr>
                <w:rFonts w:ascii="Calibri" w:eastAsia="Times New Roman" w:hAnsi="Calibri" w:cs="Calibri"/>
                <w:color w:val="000000"/>
                <w:kern w:val="0"/>
                <w:lang w:eastAsia="el-GR"/>
                <w14:ligatures w14:val="none"/>
              </w:rPr>
              <w:t xml:space="preserve"> εποχή (μιας μετάβασης που το Ίδρυμα έχει ταυτιστεί πλήρως ως προς τη στόχευσή του), και της συσχέτισης του Τμήματος με προηγούμενο Τμήμα ΤΕΙ. Πιο συγκεκριμένα:</w:t>
            </w:r>
          </w:p>
          <w:p w14:paraId="5AB39E0E" w14:textId="50F4C6AF" w:rsidR="000839CD" w:rsidRDefault="000839CD" w:rsidP="000839CD">
            <w:pPr>
              <w:pStyle w:val="a6"/>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Το Τμήμα ξεκίνησε τη λειτουργία του το 2019 με 10 μέλη ΔΕΠ, 1 μέλος ΕΔΙΠ, και 2 μέλη ΕΤΕΠ. Έξι χρόνια αργότερα, και έπειτα από τη συνταξιοδότηση 3 μελών ΔΕΠ και την απώλεια ενός, βρίσκεται με 8 μέλη ΔΕΠ, 2 μέλη ΕΔΙΠ και 2 μέλη ΕΤΕΠ. Αυτό οφείλεται κυρίως στις επιλογές της διοίκησης του Ιδρύματος που δεν έχει φροντίσει για την κάλυψη των μελών ΔΕΠ που έφυγαν από το Τμήμα.</w:t>
            </w:r>
            <w:r w:rsidR="00EF5736">
              <w:rPr>
                <w:rFonts w:ascii="Calibri" w:eastAsia="Times New Roman" w:hAnsi="Calibri" w:cs="Calibri"/>
                <w:color w:val="000000"/>
                <w:kern w:val="0"/>
                <w:lang w:eastAsia="el-GR"/>
                <w14:ligatures w14:val="none"/>
              </w:rPr>
              <w:t xml:space="preserve"> Στο διάστημα αυτό, Τμήματα του ΠΔΜ που δεν ήταν αυτοδύναμα έχουν γίνει, ενώ το Τμήμα Μηχανικών Ορυκτών Πόρων κινδυνεύει να χάσει την αυτοδυναμία του, αν λάβει υπόψη κανείς τον ρυθμό με τον οποίο λαμβάνει νέες θέσεις μελών ΔΕΠ καθώς και τις συνταξιοδοτήσεις που πρόκειται να γίνουν μέχρι το 2027.</w:t>
            </w:r>
          </w:p>
          <w:p w14:paraId="44673DB9" w14:textId="77777777" w:rsidR="000839CD" w:rsidRDefault="000839CD" w:rsidP="000839CD">
            <w:pPr>
              <w:pStyle w:val="a6"/>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Όλες οι συμμετοχές των μελών ΔΕΠ σε συνέδρια γίνονται με δικά τους έξοδα μετακίνησης και διαμονής – το Τμήμα με τον πολύ μικρό τακτικό προϋπολογισμό μπορεί μόνο να καλύψει τα έξοδα εγγραφής στα συνέδρια. Επίσης το Τμήμα δεν μπορεί να καλύψει τα έξοδα δημοσίευσης εργασιών σε επιστημονικά περιοδικά </w:t>
            </w:r>
            <w:r>
              <w:rPr>
                <w:rFonts w:ascii="Calibri" w:eastAsia="Times New Roman" w:hAnsi="Calibri" w:cs="Calibri"/>
                <w:color w:val="000000"/>
                <w:kern w:val="0"/>
                <w:lang w:val="en-US" w:eastAsia="el-GR"/>
                <w14:ligatures w14:val="none"/>
              </w:rPr>
              <w:t>open</w:t>
            </w:r>
            <w:r w:rsidRPr="000839CD">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access</w:t>
            </w:r>
            <w:r w:rsidR="00EF5736">
              <w:rPr>
                <w:rFonts w:ascii="Calibri" w:eastAsia="Times New Roman" w:hAnsi="Calibri" w:cs="Calibri"/>
                <w:color w:val="000000"/>
                <w:kern w:val="0"/>
                <w:lang w:eastAsia="el-GR"/>
                <w14:ligatures w14:val="none"/>
              </w:rPr>
              <w:t>.</w:t>
            </w:r>
          </w:p>
          <w:p w14:paraId="6A89924D" w14:textId="77777777" w:rsidR="00EC3CF2" w:rsidRDefault="00EC3CF2" w:rsidP="00EC3CF2">
            <w:pPr>
              <w:pStyle w:val="a6"/>
              <w:numPr>
                <w:ilvl w:val="0"/>
                <w:numId w:val="5"/>
              </w:numPr>
              <w:spacing w:after="0" w:line="240" w:lineRule="auto"/>
              <w:rPr>
                <w:rFonts w:ascii="Calibri" w:eastAsia="Times New Roman" w:hAnsi="Calibri" w:cs="Calibri"/>
                <w:color w:val="000000"/>
                <w:kern w:val="0"/>
                <w:lang w:eastAsia="el-GR"/>
                <w14:ligatures w14:val="none"/>
              </w:rPr>
            </w:pPr>
            <w:r w:rsidRPr="000839CD">
              <w:rPr>
                <w:rFonts w:ascii="Calibri" w:eastAsia="Times New Roman" w:hAnsi="Calibri" w:cs="Calibri"/>
                <w:color w:val="000000"/>
                <w:kern w:val="0"/>
                <w:lang w:eastAsia="el-GR"/>
                <w14:ligatures w14:val="none"/>
              </w:rPr>
              <w:t xml:space="preserve">Το Τμήμα υποστηρίζει ένα 5-ετές πρόγραμμα σπουδών σε μια ειδικότητα που απαιτεί παρουσία των φοιτητών σε εργοτάξια και εργοστάσια εκμετάλλευσης ορυκτών πόρων μέσω εκπαιδευτικών εκδρομών – τα έξοδα αυτών των δράσεων έχουν επιβαρύνει αποκλειστικά το Τμήμα. </w:t>
            </w:r>
          </w:p>
          <w:p w14:paraId="58FEAACA" w14:textId="697AE901" w:rsidR="00EF5736" w:rsidRDefault="00EF5736" w:rsidP="000839CD">
            <w:pPr>
              <w:pStyle w:val="a6"/>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Το Τμήμα λειτουργεί στο </w:t>
            </w:r>
            <w:r>
              <w:rPr>
                <w:rFonts w:ascii="Calibri" w:eastAsia="Times New Roman" w:hAnsi="Calibri" w:cs="Calibri"/>
                <w:color w:val="000000"/>
                <w:kern w:val="0"/>
                <w:lang w:val="en-US" w:eastAsia="el-GR"/>
                <w14:ligatures w14:val="none"/>
              </w:rPr>
              <w:t>campus</w:t>
            </w:r>
            <w:r w:rsidRPr="00EF573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των Κοίλων, και προσπαθεί να αξιοποιήσει αίθουσες διδασκαλίας και εργαστηριακές αίθουσες που έχουν εγκαταλειφθεί από τα Τμήμα</w:t>
            </w:r>
            <w:r w:rsidR="00704CA7">
              <w:rPr>
                <w:rFonts w:ascii="Calibri" w:eastAsia="Times New Roman" w:hAnsi="Calibri" w:cs="Calibri"/>
                <w:color w:val="000000"/>
                <w:kern w:val="0"/>
                <w:lang w:eastAsia="el-GR"/>
                <w14:ligatures w14:val="none"/>
              </w:rPr>
              <w:t>τα</w:t>
            </w:r>
            <w:r>
              <w:rPr>
                <w:rFonts w:ascii="Calibri" w:eastAsia="Times New Roman" w:hAnsi="Calibri" w:cs="Calibri"/>
                <w:color w:val="000000"/>
                <w:kern w:val="0"/>
                <w:lang w:eastAsia="el-GR"/>
                <w14:ligatures w14:val="none"/>
              </w:rPr>
              <w:t xml:space="preserve"> της Πολυτεχνικής Σχολής που μεταφέρθηκαν στις νέες εγκαταστάσεις του </w:t>
            </w:r>
            <w:r>
              <w:rPr>
                <w:rFonts w:ascii="Calibri" w:eastAsia="Times New Roman" w:hAnsi="Calibri" w:cs="Calibri"/>
                <w:color w:val="000000"/>
                <w:kern w:val="0"/>
                <w:lang w:val="en-US" w:eastAsia="el-GR"/>
                <w14:ligatures w14:val="none"/>
              </w:rPr>
              <w:t>campus</w:t>
            </w:r>
            <w:r w:rsidRPr="00EF573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στη ΖΕΠ Κοζάνης. Η πολύ χαμηλή χρηματοδότηση του Τμήματος δεν έδωσε τη δυνατότητα στο Τμήμα να αξιοποιήσει μέχρι σήμερα τις αίθουσες αυτές</w:t>
            </w:r>
            <w:r w:rsidR="00623E18">
              <w:rPr>
                <w:rFonts w:ascii="Calibri" w:eastAsia="Times New Roman" w:hAnsi="Calibri" w:cs="Calibri"/>
                <w:color w:val="000000"/>
                <w:kern w:val="0"/>
                <w:lang w:eastAsia="el-GR"/>
                <w14:ligatures w14:val="none"/>
              </w:rPr>
              <w:t xml:space="preserve"> στο βαθμό που θα ήθελε – μόλις 2 εργαστηριακές αίθουσες έχουν καταστεί λειτουργικές τα τελευταία 2 χρόνια</w:t>
            </w:r>
            <w:r w:rsidR="00704CA7">
              <w:rPr>
                <w:rFonts w:ascii="Calibri" w:eastAsia="Times New Roman" w:hAnsi="Calibri" w:cs="Calibri"/>
                <w:color w:val="000000"/>
                <w:kern w:val="0"/>
                <w:lang w:eastAsia="el-GR"/>
                <w14:ligatures w14:val="none"/>
              </w:rPr>
              <w:t>, κυρίως χάρη στην προσωπική εργασία μελών ΕΤΕΠ/ΕΔΙΠ και ΔΕΠ του Τμήματος</w:t>
            </w:r>
            <w:r>
              <w:rPr>
                <w:rFonts w:ascii="Calibri" w:eastAsia="Times New Roman" w:hAnsi="Calibri" w:cs="Calibri"/>
                <w:color w:val="000000"/>
                <w:kern w:val="0"/>
                <w:lang w:eastAsia="el-GR"/>
                <w14:ligatures w14:val="none"/>
              </w:rPr>
              <w:t>.</w:t>
            </w:r>
          </w:p>
          <w:p w14:paraId="538BAF4F" w14:textId="14CE6EF4" w:rsidR="0084010D" w:rsidRDefault="0084010D" w:rsidP="000839CD">
            <w:pPr>
              <w:pStyle w:val="a6"/>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Η παραμονή του Τμήματος στο </w:t>
            </w:r>
            <w:r>
              <w:rPr>
                <w:rFonts w:ascii="Calibri" w:eastAsia="Times New Roman" w:hAnsi="Calibri" w:cs="Calibri"/>
                <w:color w:val="000000"/>
                <w:kern w:val="0"/>
                <w:lang w:val="en-US" w:eastAsia="el-GR"/>
                <w14:ligatures w14:val="none"/>
              </w:rPr>
              <w:t>campus</w:t>
            </w:r>
            <w:r w:rsidRPr="0084010D">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 xml:space="preserve">των Κοίλων μεταφράστηκε από το ευρύ κοινό αλλά και μέρος της ακαδημαϊκής κοινότητας του Ιδρύματος ως αμφισβήτηση από το ίδιο το Ίδρυμα για τη βιωσιμότητα και την ποιότητα των σπουδών που προσφέρει. </w:t>
            </w:r>
            <w:r w:rsidR="00704CA7">
              <w:rPr>
                <w:rFonts w:ascii="Calibri" w:eastAsia="Times New Roman" w:hAnsi="Calibri" w:cs="Calibri"/>
                <w:color w:val="000000"/>
                <w:kern w:val="0"/>
                <w:lang w:eastAsia="el-GR"/>
                <w14:ligatures w14:val="none"/>
              </w:rPr>
              <w:t>Δημόσιες δηλώσεις κυβερνητικών</w:t>
            </w:r>
            <w:r w:rsidR="00EC3CF2">
              <w:rPr>
                <w:rFonts w:ascii="Calibri" w:eastAsia="Times New Roman" w:hAnsi="Calibri" w:cs="Calibri"/>
                <w:color w:val="000000"/>
                <w:kern w:val="0"/>
                <w:lang w:eastAsia="el-GR"/>
                <w14:ligatures w14:val="none"/>
              </w:rPr>
              <w:t>,</w:t>
            </w:r>
            <w:r w:rsidR="00704CA7">
              <w:rPr>
                <w:rFonts w:ascii="Calibri" w:eastAsia="Times New Roman" w:hAnsi="Calibri" w:cs="Calibri"/>
                <w:color w:val="000000"/>
                <w:kern w:val="0"/>
                <w:lang w:eastAsia="el-GR"/>
                <w14:ligatures w14:val="none"/>
              </w:rPr>
              <w:t xml:space="preserve"> </w:t>
            </w:r>
            <w:r w:rsidR="00EC3CF2">
              <w:rPr>
                <w:rFonts w:ascii="Calibri" w:eastAsia="Times New Roman" w:hAnsi="Calibri" w:cs="Calibri"/>
                <w:color w:val="000000"/>
                <w:kern w:val="0"/>
                <w:lang w:eastAsia="el-GR"/>
                <w14:ligatures w14:val="none"/>
              </w:rPr>
              <w:t xml:space="preserve">και όχι μόνο, </w:t>
            </w:r>
            <w:r w:rsidR="00704CA7">
              <w:rPr>
                <w:rFonts w:ascii="Calibri" w:eastAsia="Times New Roman" w:hAnsi="Calibri" w:cs="Calibri"/>
                <w:color w:val="000000"/>
                <w:kern w:val="0"/>
                <w:lang w:eastAsia="el-GR"/>
                <w14:ligatures w14:val="none"/>
              </w:rPr>
              <w:t xml:space="preserve">παραγόντων </w:t>
            </w:r>
            <w:r w:rsidR="00ED1561">
              <w:rPr>
                <w:rFonts w:ascii="Calibri" w:eastAsia="Times New Roman" w:hAnsi="Calibri" w:cs="Calibri"/>
                <w:color w:val="000000"/>
                <w:kern w:val="0"/>
                <w:lang w:eastAsia="el-GR"/>
                <w14:ligatures w14:val="none"/>
              </w:rPr>
              <w:t>ότι</w:t>
            </w:r>
            <w:r w:rsidR="00704CA7">
              <w:rPr>
                <w:rFonts w:ascii="Calibri" w:eastAsia="Times New Roman" w:hAnsi="Calibri" w:cs="Calibri"/>
                <w:color w:val="000000"/>
                <w:kern w:val="0"/>
                <w:lang w:eastAsia="el-GR"/>
                <w14:ligatures w14:val="none"/>
              </w:rPr>
              <w:t xml:space="preserve"> «</w:t>
            </w:r>
            <w:r w:rsidR="00ED1561">
              <w:rPr>
                <w:rFonts w:ascii="Calibri" w:eastAsia="Times New Roman" w:hAnsi="Calibri" w:cs="Calibri"/>
                <w:color w:val="000000"/>
                <w:kern w:val="0"/>
                <w:lang w:eastAsia="el-GR"/>
                <w14:ligatures w14:val="none"/>
              </w:rPr>
              <w:t xml:space="preserve">τα </w:t>
            </w:r>
            <w:r w:rsidR="00704CA7">
              <w:rPr>
                <w:rFonts w:ascii="Calibri" w:eastAsia="Times New Roman" w:hAnsi="Calibri" w:cs="Calibri"/>
                <w:color w:val="000000"/>
                <w:kern w:val="0"/>
                <w:lang w:eastAsia="el-GR"/>
                <w14:ligatures w14:val="none"/>
              </w:rPr>
              <w:t>ανταγωνιστικά τμήματα</w:t>
            </w:r>
            <w:r w:rsidR="00ED1561">
              <w:rPr>
                <w:rFonts w:ascii="Calibri" w:eastAsia="Times New Roman" w:hAnsi="Calibri" w:cs="Calibri"/>
                <w:color w:val="000000"/>
                <w:kern w:val="0"/>
                <w:lang w:eastAsia="el-GR"/>
                <w14:ligatures w14:val="none"/>
              </w:rPr>
              <w:t xml:space="preserve"> της Πολυτεχνικής</w:t>
            </w:r>
            <w:r w:rsidR="00704CA7">
              <w:rPr>
                <w:rFonts w:ascii="Calibri" w:eastAsia="Times New Roman" w:hAnsi="Calibri" w:cs="Calibri"/>
                <w:color w:val="000000"/>
                <w:kern w:val="0"/>
                <w:lang w:eastAsia="el-GR"/>
                <w14:ligatures w14:val="none"/>
              </w:rPr>
              <w:t xml:space="preserve"> μεταφέρθηκαν στη ΖΕΠ» δεν βοήθησαν καθόλου </w:t>
            </w:r>
            <w:r w:rsidR="00704CA7">
              <w:rPr>
                <w:rFonts w:ascii="Calibri" w:eastAsia="Times New Roman" w:hAnsi="Calibri" w:cs="Calibri"/>
                <w:color w:val="000000"/>
                <w:kern w:val="0"/>
                <w:lang w:eastAsia="el-GR"/>
                <w14:ligatures w14:val="none"/>
              </w:rPr>
              <w:lastRenderedPageBreak/>
              <w:t>ως προς το συγκεκριμένο θέμα.</w:t>
            </w:r>
            <w:r w:rsidR="004270BD">
              <w:rPr>
                <w:rFonts w:ascii="Calibri" w:eastAsia="Times New Roman" w:hAnsi="Calibri" w:cs="Calibri"/>
                <w:color w:val="000000"/>
                <w:kern w:val="0"/>
                <w:lang w:eastAsia="el-GR"/>
                <w14:ligatures w14:val="none"/>
              </w:rPr>
              <w:t xml:space="preserve"> Δημόσιες εκφράσεις προβληματισμού για τον αριθμό εισακτέων του Τμήματος από μέλη της διοίκησης του ΠΔΜ</w:t>
            </w:r>
            <w:r w:rsidR="00ED1561">
              <w:rPr>
                <w:rFonts w:ascii="Calibri" w:eastAsia="Times New Roman" w:hAnsi="Calibri" w:cs="Calibri"/>
                <w:color w:val="000000"/>
                <w:kern w:val="0"/>
                <w:lang w:eastAsia="el-GR"/>
                <w14:ligatures w14:val="none"/>
              </w:rPr>
              <w:t>,</w:t>
            </w:r>
            <w:r w:rsidR="004270BD">
              <w:rPr>
                <w:rFonts w:ascii="Calibri" w:eastAsia="Times New Roman" w:hAnsi="Calibri" w:cs="Calibri"/>
                <w:color w:val="000000"/>
                <w:kern w:val="0"/>
                <w:lang w:eastAsia="el-GR"/>
                <w14:ligatures w14:val="none"/>
              </w:rPr>
              <w:t xml:space="preserve"> επίσης συμβάλουν στην αμφισβήτηση της βιωσιμότητας του Τμήματος.</w:t>
            </w:r>
          </w:p>
          <w:p w14:paraId="6C8870D6" w14:textId="10AF46AE" w:rsidR="0084010D" w:rsidRDefault="00704CA7" w:rsidP="000839CD">
            <w:pPr>
              <w:pStyle w:val="a6"/>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Το Τμήμα στελεχώθηκε αρχικά αποκλειστικά από μέλη ΔΕΠ του πρώην ΤΕΙ, τα οποία δεν μπορούσαν να επιβλέψουν διδακτορικές διατριβές</w:t>
            </w:r>
            <w:r w:rsidR="00E57ED4">
              <w:rPr>
                <w:rFonts w:ascii="Calibri" w:eastAsia="Times New Roman" w:hAnsi="Calibri" w:cs="Calibri"/>
                <w:color w:val="000000"/>
                <w:kern w:val="0"/>
                <w:lang w:eastAsia="el-GR"/>
                <w14:ligatures w14:val="none"/>
              </w:rPr>
              <w:t xml:space="preserve"> πριν την ένταξή τους στο ΠΔΜ</w:t>
            </w:r>
            <w:r>
              <w:rPr>
                <w:rFonts w:ascii="Calibri" w:eastAsia="Times New Roman" w:hAnsi="Calibri" w:cs="Calibri"/>
                <w:color w:val="000000"/>
                <w:kern w:val="0"/>
                <w:lang w:eastAsia="el-GR"/>
                <w14:ligatures w14:val="none"/>
              </w:rPr>
              <w:t xml:space="preserve"> και ούτε είχαν ανάλογη εμπειρία. Στο Τμήμα ξεκίνησαν 13 διδακτορικές διατριβές, όμως ο ρυθμός ολοκλήρωσης των σχετικών ερευνών στις περισσότερες περιπτώσεις </w:t>
            </w:r>
            <w:r w:rsidR="00C236CE">
              <w:rPr>
                <w:rFonts w:ascii="Calibri" w:eastAsia="Times New Roman" w:hAnsi="Calibri" w:cs="Calibri"/>
                <w:color w:val="000000"/>
                <w:kern w:val="0"/>
                <w:lang w:eastAsia="el-GR"/>
                <w14:ligatures w14:val="none"/>
              </w:rPr>
              <w:t>είναι χαμηλός</w:t>
            </w:r>
            <w:r w:rsidR="004270BD">
              <w:rPr>
                <w:rFonts w:ascii="Calibri" w:eastAsia="Times New Roman" w:hAnsi="Calibri" w:cs="Calibri"/>
                <w:color w:val="000000"/>
                <w:kern w:val="0"/>
                <w:lang w:eastAsia="el-GR"/>
                <w14:ligatures w14:val="none"/>
              </w:rPr>
              <w:t xml:space="preserve"> (κυρίως λόγω χαμηλής χρηματοδότησης του Τμήματος και ελλείψεων σε εξοπλισμό)</w:t>
            </w:r>
            <w:r w:rsidR="00C236CE">
              <w:rPr>
                <w:rFonts w:ascii="Calibri" w:eastAsia="Times New Roman" w:hAnsi="Calibri" w:cs="Calibri"/>
                <w:color w:val="000000"/>
                <w:kern w:val="0"/>
                <w:lang w:eastAsia="el-GR"/>
                <w14:ligatures w14:val="none"/>
              </w:rPr>
              <w:t xml:space="preserve"> και αυτό οδηγεί σε χαμηλό αριθμό σχετικών δημοσιεύσεων.</w:t>
            </w:r>
          </w:p>
          <w:p w14:paraId="39E845AD" w14:textId="77777777" w:rsidR="00EC3CF2" w:rsidRDefault="00EC3CF2" w:rsidP="000839CD">
            <w:pPr>
              <w:pStyle w:val="a6"/>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Παρατηρείται, γενικά, δυσκολία στην κάλυψη μαθημάτων ειδικότητας μέσω προκηρύξεων για έκτακτο προσωπικό. Δεν βρίσκονται κάτοχοι διδακτορικού στην περιοχή της Δ. Μακεδονίας αλλά και ευρύτερα που να μπορούν ή να ενδιαφέρονται να καλύψουν ειδικά μαθήματα του προγράμματος σπουδών Μηχανικών Ορυκτών Πόρων (μεταλλευτικά, γεωλογικά, κλπ.), με αποτέλεσμα πολύ συχνά οι θέσεις που προκηρύσσονται να βγαίνουν άγονες και το Τμήμα να υποχρεώνεται να αναθέσει επιπλέον διδακτικό έργο στα λιγοστά μέλη ΔΕΠ του (τα οποία καλούνται να διδάξουν 3 μαθήματα το κάθε εξάμηνο) και σε υποψήφιους διδάκτορες. Η εικόνα είναι διαφορετική, βέβαια, στις προκηρύξεις μόνιμων θέσεων ΔΕΠ, όπου σε όλες τις περιπτώσεις (3 θέσεις μέχρι σήμερα) υπήρξαν πολλές και καλές υποψηφιότητες.</w:t>
            </w:r>
          </w:p>
          <w:p w14:paraId="7CF878A5" w14:textId="6E129275" w:rsidR="003820E4" w:rsidRDefault="003820E4" w:rsidP="000839CD">
            <w:pPr>
              <w:pStyle w:val="a6"/>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Η αφαίρεση της αντιστοιχίας με το Τμήμα Μηχανικών Ορυκτών Πόρων στο Πολυτεχνείο Κρήτης</w:t>
            </w:r>
            <w:r w:rsidR="00EE5566">
              <w:rPr>
                <w:rFonts w:ascii="Calibri" w:eastAsia="Times New Roman" w:hAnsi="Calibri" w:cs="Calibri"/>
                <w:color w:val="000000"/>
                <w:kern w:val="0"/>
                <w:lang w:eastAsia="el-GR"/>
                <w14:ligatures w14:val="none"/>
              </w:rPr>
              <w:t>,</w:t>
            </w:r>
            <w:r>
              <w:rPr>
                <w:rFonts w:ascii="Calibri" w:eastAsia="Times New Roman" w:hAnsi="Calibri" w:cs="Calibri"/>
                <w:color w:val="000000"/>
                <w:kern w:val="0"/>
                <w:lang w:eastAsia="el-GR"/>
                <w14:ligatures w14:val="none"/>
              </w:rPr>
              <w:t xml:space="preserve"> </w:t>
            </w:r>
            <w:r w:rsidR="00EE5566">
              <w:rPr>
                <w:rFonts w:ascii="Calibri" w:eastAsia="Times New Roman" w:hAnsi="Calibri" w:cs="Calibri"/>
                <w:color w:val="000000"/>
                <w:kern w:val="0"/>
                <w:lang w:eastAsia="el-GR"/>
                <w14:ligatures w14:val="none"/>
              </w:rPr>
              <w:t>επίσης,</w:t>
            </w:r>
            <w:r>
              <w:rPr>
                <w:rFonts w:ascii="Calibri" w:eastAsia="Times New Roman" w:hAnsi="Calibri" w:cs="Calibri"/>
                <w:color w:val="000000"/>
                <w:kern w:val="0"/>
                <w:lang w:eastAsia="el-GR"/>
                <w14:ligatures w14:val="none"/>
              </w:rPr>
              <w:t xml:space="preserve"> έβλαψε την εικόνα του Τμήματος και την αντίληψη των υποψηφίων των πανελληνίων εξετάσεων και των οικογενειών τους για τη βιωσιμότητα του Τμήματος και την ποιότητα των σπουδών που προσφέρει. </w:t>
            </w:r>
          </w:p>
          <w:p w14:paraId="4A7C5C5A" w14:textId="7D611E63" w:rsidR="00A97D21" w:rsidRDefault="00A97D21" w:rsidP="000839CD">
            <w:pPr>
              <w:pStyle w:val="a6"/>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Το γεγονός ότι στα 5 πρώτα έτη λειτουργίας του δεν είχε καθόλου απόφοιτους καθώς δεν δόθηκε η δυνατότητα στους φοιτητές του προγράμματος ΤΕ που υποστηρίζει να συνεχίσουν τις σπουδές του στο πρόγραμμα ΠΕ</w:t>
            </w:r>
            <w:r w:rsidR="00EE5566">
              <w:rPr>
                <w:rFonts w:ascii="Calibri" w:eastAsia="Times New Roman" w:hAnsi="Calibri" w:cs="Calibri"/>
                <w:color w:val="000000"/>
                <w:kern w:val="0"/>
                <w:lang w:eastAsia="el-GR"/>
                <w14:ligatures w14:val="none"/>
              </w:rPr>
              <w:t xml:space="preserve"> – ενώ στο ευρύτερο κοινό υπάρχει ακόμα και σήμερα η εντύπωση ότι το Τμήμα αποτελεί μετεξέλιξη Τμήματος ΤΕΙ</w:t>
            </w:r>
            <w:r>
              <w:rPr>
                <w:rFonts w:ascii="Calibri" w:eastAsia="Times New Roman" w:hAnsi="Calibri" w:cs="Calibri"/>
                <w:color w:val="000000"/>
                <w:kern w:val="0"/>
                <w:lang w:eastAsia="el-GR"/>
                <w14:ligatures w14:val="none"/>
              </w:rPr>
              <w:t xml:space="preserve">, </w:t>
            </w:r>
          </w:p>
          <w:p w14:paraId="4895E8EA" w14:textId="6793E496" w:rsidR="003820E4" w:rsidRDefault="003820E4" w:rsidP="000839CD">
            <w:pPr>
              <w:pStyle w:val="a6"/>
              <w:numPr>
                <w:ilvl w:val="0"/>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Ο χαμηλός αριθμός εισακτέων δημιουργεί θέματα στη χρηματοδότηση του Τμήματος και στη λειτουργία των τριών κατευθύνσεών του στο 8</w:t>
            </w:r>
            <w:r w:rsidRPr="003820E4">
              <w:rPr>
                <w:rFonts w:ascii="Calibri" w:eastAsia="Times New Roman" w:hAnsi="Calibri" w:cs="Calibri"/>
                <w:color w:val="000000"/>
                <w:kern w:val="0"/>
                <w:vertAlign w:val="superscript"/>
                <w:lang w:eastAsia="el-GR"/>
                <w14:ligatures w14:val="none"/>
              </w:rPr>
              <w:t>ο</w:t>
            </w:r>
            <w:r>
              <w:rPr>
                <w:rFonts w:ascii="Calibri" w:eastAsia="Times New Roman" w:hAnsi="Calibri" w:cs="Calibri"/>
                <w:color w:val="000000"/>
                <w:kern w:val="0"/>
                <w:lang w:eastAsia="el-GR"/>
                <w14:ligatures w14:val="none"/>
              </w:rPr>
              <w:t xml:space="preserve"> και 9</w:t>
            </w:r>
            <w:r w:rsidRPr="003820E4">
              <w:rPr>
                <w:rFonts w:ascii="Calibri" w:eastAsia="Times New Roman" w:hAnsi="Calibri" w:cs="Calibri"/>
                <w:color w:val="000000"/>
                <w:kern w:val="0"/>
                <w:vertAlign w:val="superscript"/>
                <w:lang w:eastAsia="el-GR"/>
                <w14:ligatures w14:val="none"/>
              </w:rPr>
              <w:t>ο</w:t>
            </w:r>
            <w:r>
              <w:rPr>
                <w:rFonts w:ascii="Calibri" w:eastAsia="Times New Roman" w:hAnsi="Calibri" w:cs="Calibri"/>
                <w:color w:val="000000"/>
                <w:kern w:val="0"/>
                <w:lang w:eastAsia="el-GR"/>
                <w14:ligatures w14:val="none"/>
              </w:rPr>
              <w:t xml:space="preserve"> εξάμηνο σπουδών. Ο χαμηλός αριθμό</w:t>
            </w:r>
            <w:r w:rsidR="00A97D21">
              <w:rPr>
                <w:rFonts w:ascii="Calibri" w:eastAsia="Times New Roman" w:hAnsi="Calibri" w:cs="Calibri"/>
                <w:color w:val="000000"/>
                <w:kern w:val="0"/>
                <w:lang w:eastAsia="el-GR"/>
                <w14:ligatures w14:val="none"/>
              </w:rPr>
              <w:t>ς</w:t>
            </w:r>
            <w:r>
              <w:rPr>
                <w:rFonts w:ascii="Calibri" w:eastAsia="Times New Roman" w:hAnsi="Calibri" w:cs="Calibri"/>
                <w:color w:val="000000"/>
                <w:kern w:val="0"/>
                <w:lang w:eastAsia="el-GR"/>
                <w14:ligatures w14:val="none"/>
              </w:rPr>
              <w:t xml:space="preserve"> εισακτέων οφείλεται</w:t>
            </w:r>
            <w:r w:rsidR="00A97D21">
              <w:rPr>
                <w:rFonts w:ascii="Calibri" w:eastAsia="Times New Roman" w:hAnsi="Calibri" w:cs="Calibri"/>
                <w:color w:val="000000"/>
                <w:kern w:val="0"/>
                <w:lang w:eastAsia="el-GR"/>
                <w14:ligatures w14:val="none"/>
              </w:rPr>
              <w:t xml:space="preserve"> κυρίως</w:t>
            </w:r>
            <w:r>
              <w:rPr>
                <w:rFonts w:ascii="Calibri" w:eastAsia="Times New Roman" w:hAnsi="Calibri" w:cs="Calibri"/>
                <w:color w:val="000000"/>
                <w:kern w:val="0"/>
                <w:lang w:eastAsia="el-GR"/>
                <w14:ligatures w14:val="none"/>
              </w:rPr>
              <w:t>:</w:t>
            </w:r>
          </w:p>
          <w:p w14:paraId="4CE2D9E5" w14:textId="77777777" w:rsidR="00A97D21" w:rsidRDefault="003820E4" w:rsidP="003820E4">
            <w:pPr>
              <w:pStyle w:val="a6"/>
              <w:numPr>
                <w:ilvl w:val="1"/>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στην άγνοια του ευρύτερου κοινού για το αντικείμενο του Μηχανικού Ορυκτών Πόρων</w:t>
            </w:r>
            <w:r w:rsidR="00A97D21">
              <w:rPr>
                <w:rFonts w:ascii="Calibri" w:eastAsia="Times New Roman" w:hAnsi="Calibri" w:cs="Calibri"/>
                <w:color w:val="000000"/>
                <w:kern w:val="0"/>
                <w:lang w:eastAsia="el-GR"/>
                <w14:ligatures w14:val="none"/>
              </w:rPr>
              <w:t xml:space="preserve"> και τις δυνατότητες επαγγελματικής αποκατάστασης που προσφέρει</w:t>
            </w:r>
            <w:r>
              <w:rPr>
                <w:rFonts w:ascii="Calibri" w:eastAsia="Times New Roman" w:hAnsi="Calibri" w:cs="Calibri"/>
                <w:color w:val="000000"/>
                <w:kern w:val="0"/>
                <w:lang w:eastAsia="el-GR"/>
                <w14:ligatures w14:val="none"/>
              </w:rPr>
              <w:t>,</w:t>
            </w:r>
          </w:p>
          <w:p w14:paraId="7FFD48FE" w14:textId="4E0AA5AA" w:rsidR="003820E4" w:rsidRDefault="00A97D21" w:rsidP="003820E4">
            <w:pPr>
              <w:pStyle w:val="a6"/>
              <w:numPr>
                <w:ilvl w:val="1"/>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στην ταύτιση των εξορύξεων πρώτων υλών με</w:t>
            </w:r>
            <w:r w:rsidR="003820E4">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κοινωνικά και περιβαλλοντικά προβλήματα από το ευρύτερο κοινό</w:t>
            </w:r>
            <w:r w:rsidR="00B57A76">
              <w:rPr>
                <w:rFonts w:ascii="Calibri" w:eastAsia="Times New Roman" w:hAnsi="Calibri" w:cs="Calibri"/>
                <w:color w:val="000000"/>
                <w:kern w:val="0"/>
                <w:lang w:eastAsia="el-GR"/>
                <w14:ligatures w14:val="none"/>
              </w:rPr>
              <w:t xml:space="preserve"> – νοοτροπία </w:t>
            </w:r>
            <w:r w:rsidR="00B57A76">
              <w:rPr>
                <w:rFonts w:ascii="Calibri" w:eastAsia="Times New Roman" w:hAnsi="Calibri" w:cs="Calibri"/>
                <w:color w:val="000000"/>
                <w:kern w:val="0"/>
                <w:lang w:val="en-US" w:eastAsia="el-GR"/>
                <w14:ligatures w14:val="none"/>
              </w:rPr>
              <w:t>Not</w:t>
            </w:r>
            <w:r w:rsidR="00B57A76" w:rsidRPr="00B57A76">
              <w:rPr>
                <w:rFonts w:ascii="Calibri" w:eastAsia="Times New Roman" w:hAnsi="Calibri" w:cs="Calibri"/>
                <w:color w:val="000000"/>
                <w:kern w:val="0"/>
                <w:lang w:eastAsia="el-GR"/>
                <w14:ligatures w14:val="none"/>
              </w:rPr>
              <w:t xml:space="preserve"> </w:t>
            </w:r>
            <w:r w:rsidR="00B57A76">
              <w:rPr>
                <w:rFonts w:ascii="Calibri" w:eastAsia="Times New Roman" w:hAnsi="Calibri" w:cs="Calibri"/>
                <w:color w:val="000000"/>
                <w:kern w:val="0"/>
                <w:lang w:val="en-US" w:eastAsia="el-GR"/>
                <w14:ligatures w14:val="none"/>
              </w:rPr>
              <w:t>In</w:t>
            </w:r>
            <w:r w:rsidR="00B57A76" w:rsidRPr="00B57A76">
              <w:rPr>
                <w:rFonts w:ascii="Calibri" w:eastAsia="Times New Roman" w:hAnsi="Calibri" w:cs="Calibri"/>
                <w:color w:val="000000"/>
                <w:kern w:val="0"/>
                <w:lang w:eastAsia="el-GR"/>
                <w14:ligatures w14:val="none"/>
              </w:rPr>
              <w:t xml:space="preserve"> </w:t>
            </w:r>
            <w:r w:rsidR="00B57A76">
              <w:rPr>
                <w:rFonts w:ascii="Calibri" w:eastAsia="Times New Roman" w:hAnsi="Calibri" w:cs="Calibri"/>
                <w:color w:val="000000"/>
                <w:kern w:val="0"/>
                <w:lang w:val="en-US" w:eastAsia="el-GR"/>
                <w14:ligatures w14:val="none"/>
              </w:rPr>
              <w:t>My</w:t>
            </w:r>
            <w:r w:rsidR="00B57A76" w:rsidRPr="00B57A76">
              <w:rPr>
                <w:rFonts w:ascii="Calibri" w:eastAsia="Times New Roman" w:hAnsi="Calibri" w:cs="Calibri"/>
                <w:color w:val="000000"/>
                <w:kern w:val="0"/>
                <w:lang w:eastAsia="el-GR"/>
                <w14:ligatures w14:val="none"/>
              </w:rPr>
              <w:t xml:space="preserve"> </w:t>
            </w:r>
            <w:r w:rsidR="00B57A76">
              <w:rPr>
                <w:rFonts w:ascii="Calibri" w:eastAsia="Times New Roman" w:hAnsi="Calibri" w:cs="Calibri"/>
                <w:color w:val="000000"/>
                <w:kern w:val="0"/>
                <w:lang w:val="en-US" w:eastAsia="el-GR"/>
                <w14:ligatures w14:val="none"/>
              </w:rPr>
              <w:t>Back</w:t>
            </w:r>
            <w:r w:rsidR="00B57A76" w:rsidRPr="00B57A76">
              <w:rPr>
                <w:rFonts w:ascii="Calibri" w:eastAsia="Times New Roman" w:hAnsi="Calibri" w:cs="Calibri"/>
                <w:color w:val="000000"/>
                <w:kern w:val="0"/>
                <w:lang w:eastAsia="el-GR"/>
                <w14:ligatures w14:val="none"/>
              </w:rPr>
              <w:t xml:space="preserve"> </w:t>
            </w:r>
            <w:r w:rsidR="00B57A76">
              <w:rPr>
                <w:rFonts w:ascii="Calibri" w:eastAsia="Times New Roman" w:hAnsi="Calibri" w:cs="Calibri"/>
                <w:color w:val="000000"/>
                <w:kern w:val="0"/>
                <w:lang w:val="en-US" w:eastAsia="el-GR"/>
                <w14:ligatures w14:val="none"/>
              </w:rPr>
              <w:t>Yard</w:t>
            </w:r>
            <w:r>
              <w:rPr>
                <w:rFonts w:ascii="Calibri" w:eastAsia="Times New Roman" w:hAnsi="Calibri" w:cs="Calibri"/>
                <w:color w:val="000000"/>
                <w:kern w:val="0"/>
                <w:lang w:eastAsia="el-GR"/>
                <w14:ligatures w14:val="none"/>
              </w:rPr>
              <w:t>,</w:t>
            </w:r>
          </w:p>
          <w:p w14:paraId="4E6B476A" w14:textId="77777777" w:rsidR="003820E4" w:rsidRDefault="003820E4" w:rsidP="003820E4">
            <w:pPr>
              <w:pStyle w:val="a6"/>
              <w:numPr>
                <w:ilvl w:val="1"/>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την έλλειψη αντιστοιχίας με το μοναδικό ομότιτλο Τμήμα στο Πολυτεχνείο Κρήτης,</w:t>
            </w:r>
          </w:p>
          <w:p w14:paraId="284C28B5" w14:textId="449BEBBE" w:rsidR="003820E4" w:rsidRPr="003820E4" w:rsidRDefault="003820E4" w:rsidP="003820E4">
            <w:pPr>
              <w:pStyle w:val="a6"/>
              <w:numPr>
                <w:ilvl w:val="1"/>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την έως πέρυσι μη υπαγωγή του προγράμματος στη διάταξη για το </w:t>
            </w:r>
            <w:r>
              <w:rPr>
                <w:rFonts w:ascii="Calibri" w:eastAsia="Times New Roman" w:hAnsi="Calibri" w:cs="Calibri"/>
                <w:color w:val="000000"/>
                <w:kern w:val="0"/>
                <w:lang w:val="en-US" w:eastAsia="el-GR"/>
                <w14:ligatures w14:val="none"/>
              </w:rPr>
              <w:t>integrated</w:t>
            </w:r>
            <w:r w:rsidRPr="003820E4">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master</w:t>
            </w:r>
            <w:r w:rsidRPr="003820E4">
              <w:rPr>
                <w:rFonts w:ascii="Calibri" w:eastAsia="Times New Roman" w:hAnsi="Calibri" w:cs="Calibri"/>
                <w:color w:val="000000"/>
                <w:kern w:val="0"/>
                <w:lang w:eastAsia="el-GR"/>
                <w14:ligatures w14:val="none"/>
              </w:rPr>
              <w:t>,</w:t>
            </w:r>
          </w:p>
          <w:p w14:paraId="5474CBD1" w14:textId="77777777" w:rsidR="003820E4" w:rsidRDefault="003820E4" w:rsidP="003820E4">
            <w:pPr>
              <w:pStyle w:val="a6"/>
              <w:numPr>
                <w:ilvl w:val="1"/>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lastRenderedPageBreak/>
              <w:t>το γεγονός ότι μέχρι πέρυσι το Τμήμα δεν είχε απόφοιτους διπλωματούχους μηχανικούς και επομένως καμιά μαρτυρία για την απορρόφησή τους από την αγορά εργασίας,</w:t>
            </w:r>
          </w:p>
          <w:p w14:paraId="14D7DB5B" w14:textId="77777777" w:rsidR="003820E4" w:rsidRDefault="003820E4" w:rsidP="003820E4">
            <w:pPr>
              <w:pStyle w:val="a6"/>
              <w:numPr>
                <w:ilvl w:val="1"/>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την έως πέρυσι έλλειψη απόφασης από το ΤΕΕ για την εγγραφή των αποφοίτων και την εξασφάλιση των επαγγελματικών δικαιωμάτων</w:t>
            </w:r>
            <w:r w:rsidR="00A97D21">
              <w:rPr>
                <w:rFonts w:ascii="Calibri" w:eastAsia="Times New Roman" w:hAnsi="Calibri" w:cs="Calibri"/>
                <w:color w:val="000000"/>
                <w:kern w:val="0"/>
                <w:lang w:eastAsia="el-GR"/>
                <w14:ligatures w14:val="none"/>
              </w:rPr>
              <w:t>,</w:t>
            </w:r>
          </w:p>
          <w:p w14:paraId="53C5B0B0" w14:textId="77777777" w:rsidR="00A97D21" w:rsidRDefault="00A97D21" w:rsidP="003820E4">
            <w:pPr>
              <w:pStyle w:val="a6"/>
              <w:numPr>
                <w:ilvl w:val="1"/>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την πληθώρα επιλογών και θέσεων εισακτέων σε αντικείμενα μηχανικών στα κεντρικά Πανεπιστήμια (Αθήνα και Θεσσαλονίκη).</w:t>
            </w:r>
            <w:r>
              <w:rPr>
                <w:rFonts w:ascii="Calibri" w:eastAsia="Times New Roman" w:hAnsi="Calibri" w:cs="Calibri"/>
                <w:color w:val="000000"/>
                <w:kern w:val="0"/>
                <w:lang w:eastAsia="el-GR"/>
                <w14:ligatures w14:val="none"/>
              </w:rPr>
              <w:br/>
            </w:r>
          </w:p>
          <w:p w14:paraId="02B37B8C" w14:textId="09A32B6D" w:rsidR="00A97D21" w:rsidRPr="00A97D21" w:rsidRDefault="00A97D21" w:rsidP="00A97D21">
            <w:pPr>
              <w:spacing w:after="0" w:line="240" w:lineRule="auto"/>
              <w:ind w:left="1080"/>
              <w:rPr>
                <w:rFonts w:ascii="Calibri" w:eastAsia="Times New Roman" w:hAnsi="Calibri" w:cs="Calibri"/>
                <w:color w:val="000000"/>
                <w:kern w:val="0"/>
                <w:lang w:eastAsia="el-GR"/>
                <w14:ligatures w14:val="none"/>
              </w:rPr>
            </w:pPr>
            <w:r w:rsidRPr="00A97D21">
              <w:rPr>
                <w:rFonts w:ascii="Calibri" w:eastAsia="Times New Roman" w:hAnsi="Calibri" w:cs="Calibri"/>
                <w:color w:val="000000"/>
                <w:kern w:val="0"/>
                <w:lang w:eastAsia="el-GR"/>
                <w14:ligatures w14:val="none"/>
              </w:rPr>
              <w:t>σε μικρότερο βαθμό, ο χαμηλός αριθμός εισακτέων μπορεί να οφείλεται:</w:t>
            </w:r>
          </w:p>
          <w:p w14:paraId="01B3BCB8" w14:textId="2B5FF0F9" w:rsidR="00A97D21" w:rsidRDefault="00A97D21" w:rsidP="003820E4">
            <w:pPr>
              <w:pStyle w:val="a6"/>
              <w:numPr>
                <w:ilvl w:val="1"/>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στις εγκαταστάσεις του Τμήματος και την εικόνα εγκατάλειψης που παρουσιάζει το </w:t>
            </w:r>
            <w:r>
              <w:rPr>
                <w:rFonts w:ascii="Calibri" w:eastAsia="Times New Roman" w:hAnsi="Calibri" w:cs="Calibri"/>
                <w:color w:val="000000"/>
                <w:kern w:val="0"/>
                <w:lang w:val="en-US" w:eastAsia="el-GR"/>
                <w14:ligatures w14:val="none"/>
              </w:rPr>
              <w:t>campus</w:t>
            </w:r>
            <w:r w:rsidRPr="00A97D21">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 xml:space="preserve">των Κοίλων (ειδικά σε σύγκριση με τα άλλα </w:t>
            </w:r>
            <w:r>
              <w:rPr>
                <w:rFonts w:ascii="Calibri" w:eastAsia="Times New Roman" w:hAnsi="Calibri" w:cs="Calibri"/>
                <w:color w:val="000000"/>
                <w:kern w:val="0"/>
                <w:lang w:val="en-US" w:eastAsia="el-GR"/>
                <w14:ligatures w14:val="none"/>
              </w:rPr>
              <w:t>campus</w:t>
            </w:r>
            <w:r w:rsidRPr="00A97D21">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του Ιδρύματος),</w:t>
            </w:r>
          </w:p>
          <w:p w14:paraId="613EE536" w14:textId="78080B8A" w:rsidR="00A97D21" w:rsidRDefault="00A97D21" w:rsidP="003820E4">
            <w:pPr>
              <w:pStyle w:val="a6"/>
              <w:numPr>
                <w:ilvl w:val="1"/>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στο λιγοστό προσωπικό του,</w:t>
            </w:r>
          </w:p>
          <w:p w14:paraId="23912F76" w14:textId="77777777" w:rsidR="00ED1561" w:rsidRDefault="00282E7B" w:rsidP="003820E4">
            <w:pPr>
              <w:pStyle w:val="a6"/>
              <w:numPr>
                <w:ilvl w:val="1"/>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στην αρνητική δημοσιότητα και τη σχετική αρθρογραφία από τοπικά μέσα αλλά και συμβούλους σταδιοδρομίας</w:t>
            </w:r>
            <w:r w:rsidR="00ED1561">
              <w:rPr>
                <w:rFonts w:ascii="Calibri" w:eastAsia="Times New Roman" w:hAnsi="Calibri" w:cs="Calibri"/>
                <w:color w:val="000000"/>
                <w:kern w:val="0"/>
                <w:lang w:eastAsia="el-GR"/>
                <w14:ligatures w14:val="none"/>
              </w:rPr>
              <w:t>,</w:t>
            </w:r>
          </w:p>
          <w:p w14:paraId="567D51E3" w14:textId="4F708931" w:rsidR="00A97D21" w:rsidRDefault="00ED1561" w:rsidP="003820E4">
            <w:pPr>
              <w:pStyle w:val="a6"/>
              <w:numPr>
                <w:ilvl w:val="1"/>
                <w:numId w:val="5"/>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στην έλλειψη δημόσιας στήριξης του Τμήματος και προβολής των επιτυχιών του (πιστοποίηση, </w:t>
            </w:r>
            <w:r>
              <w:rPr>
                <w:rFonts w:ascii="Calibri" w:eastAsia="Times New Roman" w:hAnsi="Calibri" w:cs="Calibri"/>
                <w:color w:val="000000"/>
                <w:kern w:val="0"/>
                <w:lang w:val="en-US" w:eastAsia="el-GR"/>
                <w14:ligatures w14:val="none"/>
              </w:rPr>
              <w:t>integrated</w:t>
            </w:r>
            <w:r w:rsidRPr="00ED1561">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master</w:t>
            </w:r>
            <w:r w:rsidRPr="00ED1561">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αποφοίτηση και εγγραφή αποφοίτων στο ΤΕΕ) από το ίδιο το Πανεπιστήμιο.</w:t>
            </w:r>
            <w:r w:rsidR="00282E7B">
              <w:rPr>
                <w:rFonts w:ascii="Calibri" w:eastAsia="Times New Roman" w:hAnsi="Calibri" w:cs="Calibri"/>
                <w:color w:val="000000"/>
                <w:kern w:val="0"/>
                <w:lang w:eastAsia="el-GR"/>
                <w14:ligatures w14:val="none"/>
              </w:rPr>
              <w:t xml:space="preserve"> </w:t>
            </w:r>
          </w:p>
          <w:p w14:paraId="1086F024" w14:textId="77777777" w:rsidR="00020F66" w:rsidRDefault="00020F66" w:rsidP="00020F66">
            <w:pPr>
              <w:spacing w:after="0" w:line="240" w:lineRule="auto"/>
              <w:rPr>
                <w:rFonts w:ascii="Calibri" w:eastAsia="Times New Roman" w:hAnsi="Calibri" w:cs="Calibri"/>
                <w:color w:val="000000"/>
                <w:kern w:val="0"/>
                <w:lang w:eastAsia="el-GR"/>
                <w14:ligatures w14:val="none"/>
              </w:rPr>
            </w:pPr>
          </w:p>
          <w:p w14:paraId="0429C2C8" w14:textId="35625E54" w:rsidR="00020F66" w:rsidRDefault="00020F66" w:rsidP="00020F66">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Για την αντιμετώπιση των παραπάνω προβλημάτων έχουν γίνει τα παρακάτω μέσα στο 2024:</w:t>
            </w:r>
          </w:p>
          <w:p w14:paraId="4769AB1C" w14:textId="4DFEF1F3" w:rsidR="00020F66" w:rsidRPr="000B3388" w:rsidRDefault="00020F66"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υπαγωγή του προπτυχιακού προγράμματος σπουδών Μηχανικών Ορυκτών Πόρων στη διάταξη για το </w:t>
            </w:r>
            <w:r>
              <w:rPr>
                <w:rFonts w:ascii="Calibri" w:eastAsia="Times New Roman" w:hAnsi="Calibri" w:cs="Calibri"/>
                <w:color w:val="000000"/>
                <w:kern w:val="0"/>
                <w:lang w:val="en-US" w:eastAsia="el-GR"/>
                <w14:ligatures w14:val="none"/>
              </w:rPr>
              <w:t>integrated</w:t>
            </w:r>
            <w:r w:rsidRPr="000B3388">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master</w:t>
            </w:r>
            <w:r>
              <w:rPr>
                <w:rFonts w:ascii="Calibri" w:eastAsia="Times New Roman" w:hAnsi="Calibri" w:cs="Calibri"/>
                <w:color w:val="000000"/>
                <w:kern w:val="0"/>
                <w:lang w:eastAsia="el-GR"/>
                <w14:ligatures w14:val="none"/>
              </w:rPr>
              <w:t xml:space="preserve"> έπειτα από την επιτυχή πιστοποίηση του ΠΠΣ από την ΕΘΑΑΕ και την υποβολή του σχετικού φακέλου και αιτήματος από το Τμήμα</w:t>
            </w:r>
            <w:r w:rsidRPr="000B3388">
              <w:rPr>
                <w:rFonts w:ascii="Calibri" w:eastAsia="Times New Roman" w:hAnsi="Calibri" w:cs="Calibri"/>
                <w:color w:val="000000"/>
                <w:kern w:val="0"/>
                <w:lang w:eastAsia="el-GR"/>
                <w14:ligatures w14:val="none"/>
              </w:rPr>
              <w:t>,</w:t>
            </w:r>
          </w:p>
          <w:p w14:paraId="3BD63B0C" w14:textId="4D469086" w:rsidR="00020F66" w:rsidRDefault="00020F66"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λήψη απόφασης από το Τεχνικό Επιμελητήριο της Ελλάδας για την ένταξη των αποφοίτων διπλωματούχων Μηχανικών Ορυκτών Πόρων του Τμήματος και την αναγνώριση των σχετικών επαγγελματικών δικαιωμάτων, έπειτα από τις κινήσεις του Τμήματος και τη στενή συνεργασία με το ΤΕΕ – Τμήμα Δυτικής Μακεδονίας και το Σύνδεσμο Μεταλλευτικών Επιχειρήσεων Ελλάδας,</w:t>
            </w:r>
          </w:p>
          <w:p w14:paraId="0D1CB1C3" w14:textId="37BE23F1" w:rsidR="00020F66" w:rsidRDefault="00020F66"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συμμετοχή του Τμήματος στις δράσεις «Βρες τι θα σπουδάσεις» και «</w:t>
            </w:r>
            <w:r>
              <w:rPr>
                <w:rFonts w:ascii="Calibri" w:eastAsia="Times New Roman" w:hAnsi="Calibri" w:cs="Calibri"/>
                <w:color w:val="000000"/>
                <w:kern w:val="0"/>
                <w:lang w:val="en-US" w:eastAsia="el-GR"/>
                <w14:ligatures w14:val="none"/>
              </w:rPr>
              <w:t>Open</w:t>
            </w:r>
            <w:r w:rsidRPr="00020F6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Days</w:t>
            </w:r>
            <w:r>
              <w:rPr>
                <w:rFonts w:ascii="Calibri" w:eastAsia="Times New Roman" w:hAnsi="Calibri" w:cs="Calibri"/>
                <w:color w:val="000000"/>
                <w:kern w:val="0"/>
                <w:lang w:eastAsia="el-GR"/>
                <w14:ligatures w14:val="none"/>
              </w:rPr>
              <w:t>» του Πανεπιστημίου Δυτικής Μακεδονίας, με παρουσίαση του Τμήματος και του προπτυχιακού προγράμματος σπουδών,</w:t>
            </w:r>
          </w:p>
          <w:p w14:paraId="019EC4C8" w14:textId="158CD16A" w:rsidR="00020F66" w:rsidRDefault="00020F66"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συμμετοχή του Τμήματος με 3 ερευνητικά εργαστήρια στη δράση «Ημέρα Επιστήμης και Έρευνας» του Πανεπιστημίου Δυτικής Μακεδονίας,</w:t>
            </w:r>
          </w:p>
          <w:p w14:paraId="02453E18" w14:textId="22322071" w:rsidR="00020F66" w:rsidRDefault="00020F66"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διοργάνωση ημερίδας με τίτλο </w:t>
            </w:r>
            <w:r w:rsidR="004270BD">
              <w:rPr>
                <w:rFonts w:ascii="Calibri" w:eastAsia="Times New Roman" w:hAnsi="Calibri" w:cs="Calibri"/>
                <w:color w:val="000000"/>
                <w:kern w:val="0"/>
                <w:lang w:eastAsia="el-GR"/>
                <w14:ligatures w14:val="none"/>
              </w:rPr>
              <w:t>«</w:t>
            </w:r>
            <w:r w:rsidRPr="00020F66">
              <w:rPr>
                <w:rFonts w:ascii="Calibri" w:eastAsia="Times New Roman" w:hAnsi="Calibri" w:cs="Calibri"/>
                <w:color w:val="000000"/>
                <w:kern w:val="0"/>
                <w:lang w:eastAsia="el-GR"/>
                <w14:ligatures w14:val="none"/>
              </w:rPr>
              <w:t>Η έρευνα των υποψήφιων διδακτόρων στο Τμήμα Μηχανικών Ορυκτών Πόρων</w:t>
            </w:r>
            <w:r w:rsidR="004270BD">
              <w:rPr>
                <w:rFonts w:ascii="Calibri" w:eastAsia="Times New Roman" w:hAnsi="Calibri" w:cs="Calibri"/>
                <w:color w:val="000000"/>
                <w:kern w:val="0"/>
                <w:lang w:eastAsia="el-GR"/>
                <w14:ligatures w14:val="none"/>
              </w:rPr>
              <w:t>»</w:t>
            </w:r>
            <w:r>
              <w:rPr>
                <w:rFonts w:ascii="Calibri" w:eastAsia="Times New Roman" w:hAnsi="Calibri" w:cs="Calibri"/>
                <w:color w:val="000000"/>
                <w:kern w:val="0"/>
                <w:lang w:eastAsia="el-GR"/>
                <w14:ligatures w14:val="none"/>
              </w:rPr>
              <w:t xml:space="preserve"> για την παρουσίαση του ερευνητικού τους έργου,</w:t>
            </w:r>
          </w:p>
          <w:p w14:paraId="2880E61E" w14:textId="21E6D764" w:rsidR="00020F66" w:rsidRDefault="00020F66"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εισήγηση</w:t>
            </w:r>
            <w:r w:rsidRPr="00020F6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και</w:t>
            </w:r>
            <w:r w:rsidRPr="00020F6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διοργάνωση</w:t>
            </w:r>
            <w:r w:rsidRPr="00020F6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της</w:t>
            </w:r>
            <w:r w:rsidRPr="00020F66">
              <w:rPr>
                <w:rFonts w:ascii="Calibri" w:eastAsia="Times New Roman" w:hAnsi="Calibri" w:cs="Calibri"/>
                <w:color w:val="000000"/>
                <w:kern w:val="0"/>
                <w:lang w:eastAsia="el-GR"/>
                <w14:ligatures w14:val="none"/>
              </w:rPr>
              <w:t xml:space="preserve"> ειδική</w:t>
            </w:r>
            <w:r>
              <w:rPr>
                <w:rFonts w:ascii="Calibri" w:eastAsia="Times New Roman" w:hAnsi="Calibri" w:cs="Calibri"/>
                <w:color w:val="000000"/>
                <w:kern w:val="0"/>
                <w:lang w:eastAsia="el-GR"/>
                <w14:ligatures w14:val="none"/>
              </w:rPr>
              <w:t>ς</w:t>
            </w:r>
            <w:r w:rsidRPr="00020F66">
              <w:rPr>
                <w:rFonts w:ascii="Calibri" w:eastAsia="Times New Roman" w:hAnsi="Calibri" w:cs="Calibri"/>
                <w:color w:val="000000"/>
                <w:kern w:val="0"/>
                <w:lang w:eastAsia="el-GR"/>
                <w14:ligatures w14:val="none"/>
              </w:rPr>
              <w:t xml:space="preserve"> συνεδρία</w:t>
            </w:r>
            <w:r>
              <w:rPr>
                <w:rFonts w:ascii="Calibri" w:eastAsia="Times New Roman" w:hAnsi="Calibri" w:cs="Calibri"/>
                <w:color w:val="000000"/>
                <w:kern w:val="0"/>
                <w:lang w:eastAsia="el-GR"/>
                <w14:ligatures w14:val="none"/>
              </w:rPr>
              <w:t>ς</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I</w:t>
            </w:r>
            <w:r w:rsidRPr="00020F66">
              <w:rPr>
                <w:rFonts w:ascii="Calibri" w:eastAsia="Times New Roman" w:hAnsi="Calibri" w:cs="Calibri"/>
                <w:color w:val="000000"/>
                <w:kern w:val="0"/>
                <w:lang w:eastAsia="el-GR"/>
                <w14:ligatures w14:val="none"/>
              </w:rPr>
              <w:t xml:space="preserve">Ι.2 </w:t>
            </w:r>
            <w:r w:rsidRPr="00020F66">
              <w:rPr>
                <w:rFonts w:ascii="Calibri" w:eastAsia="Times New Roman" w:hAnsi="Calibri" w:cs="Calibri"/>
                <w:color w:val="000000"/>
                <w:kern w:val="0"/>
                <w:lang w:val="en-US" w:eastAsia="el-GR"/>
                <w14:ligatures w14:val="none"/>
              </w:rPr>
              <w:t>Big</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Data</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and</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Statistical</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Analysis</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in</w:t>
            </w:r>
            <w:r w:rsidRPr="00020F66">
              <w:rPr>
                <w:rFonts w:ascii="Calibri" w:eastAsia="Times New Roman" w:hAnsi="Calibri" w:cs="Calibri"/>
                <w:color w:val="000000"/>
                <w:kern w:val="0"/>
                <w:lang w:eastAsia="el-GR"/>
                <w14:ligatures w14:val="none"/>
              </w:rPr>
              <w:t xml:space="preserve"> </w:t>
            </w:r>
            <w:r w:rsidRPr="00020F66">
              <w:rPr>
                <w:rFonts w:ascii="Calibri" w:eastAsia="Times New Roman" w:hAnsi="Calibri" w:cs="Calibri"/>
                <w:color w:val="000000"/>
                <w:kern w:val="0"/>
                <w:lang w:val="en-US" w:eastAsia="el-GR"/>
                <w14:ligatures w14:val="none"/>
              </w:rPr>
              <w:t>Geosciences</w:t>
            </w:r>
            <w:r w:rsidRPr="00020F6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 xml:space="preserve">στα πλαίσια του </w:t>
            </w:r>
            <w:r w:rsidRPr="00020F66">
              <w:rPr>
                <w:rFonts w:ascii="Calibri" w:eastAsia="Times New Roman" w:hAnsi="Calibri" w:cs="Calibri"/>
                <w:color w:val="000000"/>
                <w:kern w:val="0"/>
                <w:lang w:eastAsia="el-GR"/>
                <w14:ligatures w14:val="none"/>
              </w:rPr>
              <w:t>36ου Πανελλήνιου και 2ου Διεθνούς Συνεδρίου Στατιστικής</w:t>
            </w:r>
            <w:r>
              <w:rPr>
                <w:rFonts w:ascii="Calibri" w:eastAsia="Times New Roman" w:hAnsi="Calibri" w:cs="Calibri"/>
                <w:color w:val="000000"/>
                <w:kern w:val="0"/>
                <w:lang w:eastAsia="el-GR"/>
                <w14:ligatures w14:val="none"/>
              </w:rPr>
              <w:t xml:space="preserve">, το </w:t>
            </w:r>
            <w:r>
              <w:rPr>
                <w:rFonts w:ascii="Calibri" w:eastAsia="Times New Roman" w:hAnsi="Calibri" w:cs="Calibri"/>
                <w:color w:val="000000"/>
                <w:kern w:val="0"/>
                <w:lang w:eastAsia="el-GR"/>
                <w14:ligatures w14:val="none"/>
              </w:rPr>
              <w:lastRenderedPageBreak/>
              <w:t>οποίο πραγματοποιήθηκε στο Πανεπιστήμιο Δυτικής Μακεδονίας,</w:t>
            </w:r>
          </w:p>
          <w:p w14:paraId="0727D03D" w14:textId="39521072" w:rsidR="00020F66" w:rsidRDefault="00020F66"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επικοινωνία με τους διευθυντές και τις διευθύντριες των λυκείων της Δυτικής Μακεδονίας και αποστολή προωθητικού υλικού,</w:t>
            </w:r>
          </w:p>
          <w:p w14:paraId="6B814B5F" w14:textId="63493955" w:rsidR="00020F66" w:rsidRDefault="00020F66"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αρθρογραφία στα τοπικά μέσα και σε </w:t>
            </w:r>
            <w:r w:rsidR="00461D53">
              <w:rPr>
                <w:rFonts w:ascii="Calibri" w:eastAsia="Times New Roman" w:hAnsi="Calibri" w:cs="Calibri"/>
                <w:color w:val="000000"/>
                <w:kern w:val="0"/>
                <w:lang w:eastAsia="el-GR"/>
                <w14:ligatures w14:val="none"/>
              </w:rPr>
              <w:t>ιστοσελίδες οργανισμών του εξορυκτικού κλάδου για την προώθηση του Τμήματος και της έρευνας που διεξάγει,</w:t>
            </w:r>
          </w:p>
          <w:p w14:paraId="4C7B2A4C" w14:textId="0DD61D7D" w:rsidR="00461D53" w:rsidRDefault="00461D53"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συμμετοχή του Τμήματος σε </w:t>
            </w:r>
            <w:r w:rsidRPr="00461D53">
              <w:rPr>
                <w:rFonts w:ascii="Calibri" w:eastAsia="Times New Roman" w:hAnsi="Calibri" w:cs="Calibri"/>
                <w:color w:val="000000"/>
                <w:kern w:val="0"/>
                <w:lang w:eastAsia="el-GR"/>
                <w14:ligatures w14:val="none"/>
              </w:rPr>
              <w:t>ημερίδα για την Καινοτομία και Ψηφιακή Μετάβαση στην Εξορυκτική Βιομηχανία, η οποία πραγματοποιήθηκε στη Δράμα</w:t>
            </w:r>
            <w:r>
              <w:rPr>
                <w:rFonts w:ascii="Calibri" w:eastAsia="Times New Roman" w:hAnsi="Calibri" w:cs="Calibri"/>
                <w:color w:val="000000"/>
                <w:kern w:val="0"/>
                <w:lang w:eastAsia="el-GR"/>
                <w14:ligatures w14:val="none"/>
              </w:rPr>
              <w:t>, με συμμετοχή του Προέδρου του Τμήματος σε στρογγυλή τράπεζα,</w:t>
            </w:r>
          </w:p>
          <w:p w14:paraId="31CD0426" w14:textId="4DD2C5C7" w:rsidR="00461D53" w:rsidRDefault="00461D53"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διοργάνωση του 3</w:t>
            </w:r>
            <w:r w:rsidRPr="00461D53">
              <w:rPr>
                <w:rFonts w:ascii="Calibri" w:eastAsia="Times New Roman" w:hAnsi="Calibri" w:cs="Calibri"/>
                <w:color w:val="000000"/>
                <w:kern w:val="0"/>
                <w:vertAlign w:val="superscript"/>
                <w:lang w:eastAsia="el-GR"/>
                <w14:ligatures w14:val="none"/>
              </w:rPr>
              <w:t>ου</w:t>
            </w:r>
            <w:r>
              <w:rPr>
                <w:rFonts w:ascii="Calibri" w:eastAsia="Times New Roman" w:hAnsi="Calibri" w:cs="Calibri"/>
                <w:color w:val="000000"/>
                <w:kern w:val="0"/>
                <w:lang w:eastAsia="el-GR"/>
                <w14:ligatures w14:val="none"/>
              </w:rPr>
              <w:t xml:space="preserve"> διαδικτυακού εργαστηρίου μεταλλευτικού σχεδιασμού με συμμετοχή φοιτητών, αποφοίτων, και υποψήφιων διδακτόρων από Τμήματα Μηχανικών και Γεωλόγων</w:t>
            </w:r>
            <w:r w:rsidR="00123B15">
              <w:rPr>
                <w:rFonts w:ascii="Calibri" w:eastAsia="Times New Roman" w:hAnsi="Calibri" w:cs="Calibri"/>
                <w:color w:val="000000"/>
                <w:kern w:val="0"/>
                <w:lang w:eastAsia="el-GR"/>
                <w14:ligatures w14:val="none"/>
              </w:rPr>
              <w:t xml:space="preserve"> ελληνικών Πανεπιστημίων</w:t>
            </w:r>
            <w:r>
              <w:rPr>
                <w:rFonts w:ascii="Calibri" w:eastAsia="Times New Roman" w:hAnsi="Calibri" w:cs="Calibri"/>
                <w:color w:val="000000"/>
                <w:kern w:val="0"/>
                <w:lang w:eastAsia="el-GR"/>
                <w14:ligatures w14:val="none"/>
              </w:rPr>
              <w:t>,</w:t>
            </w:r>
          </w:p>
          <w:p w14:paraId="0E236DAF" w14:textId="48D29733" w:rsidR="00461D53" w:rsidRDefault="00461D53"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εκτύπωση έντυπου προωθητικού υλικού και </w:t>
            </w:r>
            <w:r>
              <w:rPr>
                <w:rFonts w:ascii="Calibri" w:eastAsia="Times New Roman" w:hAnsi="Calibri" w:cs="Calibri"/>
                <w:color w:val="000000"/>
                <w:kern w:val="0"/>
                <w:lang w:val="en-US" w:eastAsia="el-GR"/>
                <w14:ligatures w14:val="none"/>
              </w:rPr>
              <w:t>banner</w:t>
            </w:r>
            <w:r w:rsidRPr="00461D53">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για την προώθηση του Τμήματος και την καλύτερη παρουσία του σε ημερίδες και άλλες δράσεις,</w:t>
            </w:r>
          </w:p>
          <w:p w14:paraId="4DFCE6D6" w14:textId="1C9E0A00" w:rsidR="00461D53" w:rsidRDefault="00461D53"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διοργάνωση πολλών εκπαιδευτικών εκδρομών σε εργοτάξια και εργοστάσια επιχειρήσεων του εξορυκτικού κλάδου με στόχο την προώθηση των αποφοίτων στην αγορά εργασίας και τη βελτίωση της φήμης του Τμήματος στη βιομηχανία,</w:t>
            </w:r>
          </w:p>
          <w:p w14:paraId="7ED94940" w14:textId="2D128F15" w:rsidR="00123B15" w:rsidRDefault="00123B15"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συμμετοχή εκπροσώπων του Τμήματος σε συναντήσεις με ακαδημαϊκό προσωπικό από Πανεπιστήμια των ΗΠΑ για διερεύνηση πιθανών συνεργασιών,</w:t>
            </w:r>
          </w:p>
          <w:p w14:paraId="46BF4852" w14:textId="33D92023" w:rsidR="00123B15" w:rsidRDefault="00123B15"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μετεγκατάσταση της Γραμματείας του Τμήματος σε μεγαλύτερο χώρο για την καλύτερη λειτουργία της και την αποτελεσματικότερη υποστήριξη των φοιτητών και του διδακτικού προσωπικού του Τμήματος,</w:t>
            </w:r>
          </w:p>
          <w:p w14:paraId="7FB796A4" w14:textId="3ECE375C" w:rsidR="00123B15" w:rsidRDefault="00123B15"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μετεγκατάσταση του Εργαστηρίου Γεωλογίας Ορυκτών και Πετρωμάτων σε ανακαινισμένη αίθουσα στα κεντρικά κτίρια στα Κοίλα,</w:t>
            </w:r>
          </w:p>
          <w:p w14:paraId="1E6E575F" w14:textId="3C8A0751" w:rsidR="00EE5566" w:rsidRDefault="00EE5566"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γενικότερα, προσπάθεια για συγκέντρωση όλων των διδακτικών και ερευνητικών υποδομών του Τμήματος στην 4</w:t>
            </w:r>
            <w:r w:rsidRPr="00EE5566">
              <w:rPr>
                <w:rFonts w:ascii="Calibri" w:eastAsia="Times New Roman" w:hAnsi="Calibri" w:cs="Calibri"/>
                <w:color w:val="000000"/>
                <w:kern w:val="0"/>
                <w:vertAlign w:val="superscript"/>
                <w:lang w:eastAsia="el-GR"/>
                <w14:ligatures w14:val="none"/>
              </w:rPr>
              <w:t>η</w:t>
            </w:r>
            <w:r>
              <w:rPr>
                <w:rFonts w:ascii="Calibri" w:eastAsia="Times New Roman" w:hAnsi="Calibri" w:cs="Calibri"/>
                <w:color w:val="000000"/>
                <w:kern w:val="0"/>
                <w:lang w:eastAsia="el-GR"/>
                <w14:ligatures w14:val="none"/>
              </w:rPr>
              <w:t xml:space="preserve"> πτέρυγα του </w:t>
            </w:r>
            <w:r>
              <w:rPr>
                <w:rFonts w:ascii="Calibri" w:eastAsia="Times New Roman" w:hAnsi="Calibri" w:cs="Calibri"/>
                <w:color w:val="000000"/>
                <w:kern w:val="0"/>
                <w:lang w:val="en-US" w:eastAsia="el-GR"/>
                <w14:ligatures w14:val="none"/>
              </w:rPr>
              <w:t>campus</w:t>
            </w:r>
            <w:r w:rsidRPr="00EE5566">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Κοίλων ώστε να ενισχυθεί η ταυτότητα του Τμήματος,</w:t>
            </w:r>
          </w:p>
          <w:p w14:paraId="6CAC1C27" w14:textId="1C01E112" w:rsidR="00461D53" w:rsidRDefault="00461D53"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έκδοση και προώθηση διμηνιαίου ενημερωτικού εντύπου </w:t>
            </w:r>
            <w:r w:rsidRPr="00461D53">
              <w:rPr>
                <w:rFonts w:ascii="Calibri" w:eastAsia="Times New Roman" w:hAnsi="Calibri" w:cs="Calibri"/>
                <w:color w:val="000000"/>
                <w:kern w:val="0"/>
                <w:lang w:eastAsia="el-GR"/>
                <w14:ligatures w14:val="none"/>
              </w:rPr>
              <w:t>(</w:t>
            </w:r>
            <w:r>
              <w:rPr>
                <w:rFonts w:ascii="Calibri" w:eastAsia="Times New Roman" w:hAnsi="Calibri" w:cs="Calibri"/>
                <w:color w:val="000000"/>
                <w:kern w:val="0"/>
                <w:lang w:val="en-US" w:eastAsia="el-GR"/>
                <w14:ligatures w14:val="none"/>
              </w:rPr>
              <w:t>newsletter</w:t>
            </w:r>
            <w:r w:rsidRPr="00461D53">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με τίτλο «Ενημέρωση των Μηχανικών Ορυκτών Πόρων» - έως το τέλος του 2024 είχαν εκδοθεί 18 τεύχη του εντύπου και φυσικά συνεχίζεται η έκδοση και μέσα στο 2025,</w:t>
            </w:r>
          </w:p>
          <w:p w14:paraId="44D36067" w14:textId="141FD325" w:rsidR="00461D53" w:rsidRPr="007066E8" w:rsidRDefault="00461D53"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λειτουργία και συνεχ</w:t>
            </w:r>
            <w:r w:rsidR="007066E8">
              <w:rPr>
                <w:rFonts w:ascii="Calibri" w:eastAsia="Times New Roman" w:hAnsi="Calibri" w:cs="Calibri"/>
                <w:color w:val="000000"/>
                <w:kern w:val="0"/>
                <w:lang w:eastAsia="el-GR"/>
                <w14:ligatures w14:val="none"/>
              </w:rPr>
              <w:t>ή</w:t>
            </w:r>
            <w:r>
              <w:rPr>
                <w:rFonts w:ascii="Calibri" w:eastAsia="Times New Roman" w:hAnsi="Calibri" w:cs="Calibri"/>
                <w:color w:val="000000"/>
                <w:kern w:val="0"/>
                <w:lang w:eastAsia="el-GR"/>
                <w14:ligatures w14:val="none"/>
              </w:rPr>
              <w:t>ς ενημέρωση</w:t>
            </w:r>
            <w:r w:rsidR="007066E8" w:rsidRPr="007066E8">
              <w:rPr>
                <w:rFonts w:ascii="Calibri" w:eastAsia="Times New Roman" w:hAnsi="Calibri" w:cs="Calibri"/>
                <w:color w:val="000000"/>
                <w:kern w:val="0"/>
                <w:lang w:eastAsia="el-GR"/>
                <w14:ligatures w14:val="none"/>
              </w:rPr>
              <w:t xml:space="preserve"> </w:t>
            </w:r>
            <w:r w:rsidR="007066E8">
              <w:rPr>
                <w:rFonts w:ascii="Calibri" w:eastAsia="Times New Roman" w:hAnsi="Calibri" w:cs="Calibri"/>
                <w:color w:val="000000"/>
                <w:kern w:val="0"/>
                <w:lang w:eastAsia="el-GR"/>
                <w14:ligatures w14:val="none"/>
              </w:rPr>
              <w:t>με νέο υλικό</w:t>
            </w:r>
            <w:r>
              <w:rPr>
                <w:rFonts w:ascii="Calibri" w:eastAsia="Times New Roman" w:hAnsi="Calibri" w:cs="Calibri"/>
                <w:color w:val="000000"/>
                <w:kern w:val="0"/>
                <w:lang w:eastAsia="el-GR"/>
                <w14:ligatures w14:val="none"/>
              </w:rPr>
              <w:t xml:space="preserve"> των σελίδων/λογαριασμών του Τμήματος στα μέσα κοινωνικής και επαγγελματικής δικτύωσης (</w:t>
            </w:r>
            <w:r w:rsidR="007066E8">
              <w:rPr>
                <w:rFonts w:ascii="Calibri" w:eastAsia="Times New Roman" w:hAnsi="Calibri" w:cs="Calibri"/>
                <w:color w:val="000000"/>
                <w:kern w:val="0"/>
                <w:lang w:val="en-US" w:eastAsia="el-GR"/>
                <w14:ligatures w14:val="none"/>
              </w:rPr>
              <w:t>Google</w:t>
            </w:r>
            <w:r w:rsidR="007066E8" w:rsidRPr="007066E8">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Facebook</w:t>
            </w:r>
            <w:r w:rsidRPr="00461D53">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LinkedIn</w:t>
            </w:r>
            <w:r w:rsidRPr="00461D53">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Instagram</w:t>
            </w:r>
            <w:r w:rsidRPr="00461D53">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val="en-US" w:eastAsia="el-GR"/>
                <w14:ligatures w14:val="none"/>
              </w:rPr>
              <w:t>YouTube</w:t>
            </w:r>
            <w:r w:rsidRPr="00461D53">
              <w:rPr>
                <w:rFonts w:ascii="Calibri" w:eastAsia="Times New Roman" w:hAnsi="Calibri" w:cs="Calibri"/>
                <w:color w:val="000000"/>
                <w:kern w:val="0"/>
                <w:lang w:eastAsia="el-GR"/>
                <w14:ligatures w14:val="none"/>
              </w:rPr>
              <w:t>)</w:t>
            </w:r>
            <w:r w:rsidR="007066E8">
              <w:rPr>
                <w:rFonts w:ascii="Calibri" w:eastAsia="Times New Roman" w:hAnsi="Calibri" w:cs="Calibri"/>
                <w:color w:val="000000"/>
                <w:kern w:val="0"/>
                <w:lang w:eastAsia="el-GR"/>
                <w14:ligatures w14:val="none"/>
              </w:rPr>
              <w:t xml:space="preserve"> για την προβολή των δράσεων του Τμήματος,</w:t>
            </w:r>
          </w:p>
          <w:p w14:paraId="53F9EDB6" w14:textId="5D4BB677" w:rsidR="007066E8" w:rsidRDefault="007066E8" w:rsidP="00020F66">
            <w:pPr>
              <w:pStyle w:val="a6"/>
              <w:numPr>
                <w:ilvl w:val="0"/>
                <w:numId w:val="6"/>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λειτουργία και συνεχής ενημέρωση των ιστοσελίδων του Τμήματος (κεντρική, μεταπτυχιακών, διδακτορικών, και θεσμοθετημένων εργαστηρίων – συνολικά 6 διαφορετικοί </w:t>
            </w:r>
            <w:proofErr w:type="spellStart"/>
            <w:r>
              <w:rPr>
                <w:rFonts w:ascii="Calibri" w:eastAsia="Times New Roman" w:hAnsi="Calibri" w:cs="Calibri"/>
                <w:color w:val="000000"/>
                <w:kern w:val="0"/>
                <w:lang w:eastAsia="el-GR"/>
                <w14:ligatures w14:val="none"/>
              </w:rPr>
              <w:t>ιστότοποι</w:t>
            </w:r>
            <w:proofErr w:type="spellEnd"/>
            <w:r>
              <w:rPr>
                <w:rFonts w:ascii="Calibri" w:eastAsia="Times New Roman" w:hAnsi="Calibri" w:cs="Calibri"/>
                <w:color w:val="000000"/>
                <w:kern w:val="0"/>
                <w:lang w:eastAsia="el-GR"/>
                <w14:ligatures w14:val="none"/>
              </w:rPr>
              <w:t>).</w:t>
            </w:r>
          </w:p>
          <w:p w14:paraId="399AA17D" w14:textId="77777777" w:rsidR="000E740A" w:rsidRDefault="000E740A" w:rsidP="000E740A">
            <w:pPr>
              <w:pStyle w:val="a6"/>
              <w:spacing w:after="0" w:line="240" w:lineRule="auto"/>
              <w:rPr>
                <w:rFonts w:ascii="Calibri" w:eastAsia="Times New Roman" w:hAnsi="Calibri" w:cs="Calibri"/>
                <w:color w:val="000000"/>
                <w:kern w:val="0"/>
                <w:lang w:eastAsia="el-GR"/>
                <w14:ligatures w14:val="none"/>
              </w:rPr>
            </w:pPr>
          </w:p>
          <w:p w14:paraId="294063EC" w14:textId="77777777" w:rsidR="000E740A" w:rsidRPr="004270BD" w:rsidRDefault="000E740A" w:rsidP="000E740A">
            <w:pPr>
              <w:pStyle w:val="a6"/>
              <w:spacing w:after="0" w:line="240" w:lineRule="auto"/>
              <w:rPr>
                <w:rFonts w:ascii="Calibri" w:eastAsia="Times New Roman" w:hAnsi="Calibri" w:cs="Calibri"/>
                <w:color w:val="000000"/>
                <w:kern w:val="0"/>
                <w:lang w:eastAsia="el-GR"/>
                <w14:ligatures w14:val="none"/>
              </w:rPr>
            </w:pPr>
          </w:p>
          <w:p w14:paraId="76229097" w14:textId="77777777" w:rsidR="00020F66" w:rsidRPr="00020F66" w:rsidRDefault="00020F66" w:rsidP="00020F66">
            <w:pPr>
              <w:spacing w:after="0" w:line="240" w:lineRule="auto"/>
              <w:rPr>
                <w:rFonts w:ascii="Calibri" w:eastAsia="Times New Roman" w:hAnsi="Calibri" w:cs="Calibri"/>
                <w:color w:val="000000"/>
                <w:kern w:val="0"/>
                <w:lang w:eastAsia="el-GR"/>
                <w14:ligatures w14:val="none"/>
              </w:rPr>
            </w:pPr>
          </w:p>
          <w:p w14:paraId="634F10DE" w14:textId="70B53204" w:rsidR="00A97D21" w:rsidRPr="00020F66" w:rsidRDefault="00A97D21" w:rsidP="00282E7B">
            <w:pPr>
              <w:spacing w:after="0" w:line="240" w:lineRule="auto"/>
              <w:rPr>
                <w:rFonts w:ascii="Calibri" w:eastAsia="Times New Roman" w:hAnsi="Calibri" w:cs="Calibri"/>
                <w:color w:val="000000"/>
                <w:kern w:val="0"/>
                <w:lang w:eastAsia="el-GR"/>
                <w14:ligatures w14:val="none"/>
              </w:rPr>
            </w:pPr>
          </w:p>
        </w:tc>
      </w:tr>
      <w:tr w:rsidR="007422FA" w:rsidRPr="00020F66" w14:paraId="202C626D" w14:textId="77777777" w:rsidTr="00C44648">
        <w:trPr>
          <w:trHeight w:val="450"/>
        </w:trPr>
        <w:tc>
          <w:tcPr>
            <w:tcW w:w="3038" w:type="dxa"/>
            <w:vMerge/>
            <w:vAlign w:val="center"/>
            <w:hideMark/>
          </w:tcPr>
          <w:p w14:paraId="1CC16D41" w14:textId="77777777" w:rsidR="007422FA" w:rsidRPr="00020F66"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43891A33" w14:textId="77777777" w:rsidR="007422FA" w:rsidRPr="00020F66"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020F66" w14:paraId="0CC815C7" w14:textId="77777777" w:rsidTr="00C44648">
        <w:trPr>
          <w:trHeight w:val="450"/>
        </w:trPr>
        <w:tc>
          <w:tcPr>
            <w:tcW w:w="3038" w:type="dxa"/>
            <w:vMerge/>
            <w:vAlign w:val="center"/>
            <w:hideMark/>
          </w:tcPr>
          <w:p w14:paraId="61C8C1A4" w14:textId="77777777" w:rsidR="007422FA" w:rsidRPr="00020F66"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DB9ACCF" w14:textId="77777777" w:rsidR="007422FA" w:rsidRPr="00020F66"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020F66" w14:paraId="05D7BAD6" w14:textId="77777777" w:rsidTr="00C44648">
        <w:trPr>
          <w:trHeight w:val="450"/>
        </w:trPr>
        <w:tc>
          <w:tcPr>
            <w:tcW w:w="3038" w:type="dxa"/>
            <w:vMerge/>
            <w:vAlign w:val="center"/>
            <w:hideMark/>
          </w:tcPr>
          <w:p w14:paraId="72F834A1" w14:textId="77777777" w:rsidR="007422FA" w:rsidRPr="00020F66"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707ED50" w14:textId="77777777" w:rsidR="007422FA" w:rsidRPr="00020F66"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020F66" w14:paraId="527C603F" w14:textId="77777777" w:rsidTr="00C44648">
        <w:trPr>
          <w:trHeight w:val="450"/>
        </w:trPr>
        <w:tc>
          <w:tcPr>
            <w:tcW w:w="3038" w:type="dxa"/>
            <w:vMerge/>
            <w:vAlign w:val="center"/>
            <w:hideMark/>
          </w:tcPr>
          <w:p w14:paraId="402745AF" w14:textId="77777777" w:rsidR="007422FA" w:rsidRPr="00020F66"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DA92F47" w14:textId="77777777" w:rsidR="007422FA" w:rsidRPr="00020F66"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020F66" w14:paraId="38C08D12" w14:textId="77777777" w:rsidTr="00C44648">
        <w:trPr>
          <w:trHeight w:val="450"/>
        </w:trPr>
        <w:tc>
          <w:tcPr>
            <w:tcW w:w="3038" w:type="dxa"/>
            <w:vMerge/>
            <w:vAlign w:val="center"/>
            <w:hideMark/>
          </w:tcPr>
          <w:p w14:paraId="08852F13" w14:textId="77777777" w:rsidR="007422FA" w:rsidRPr="00020F66"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86BABBD" w14:textId="77777777" w:rsidR="007422FA" w:rsidRPr="00020F66"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43A1992" w14:textId="77777777" w:rsidTr="0027359E">
        <w:trPr>
          <w:trHeight w:val="600"/>
        </w:trPr>
        <w:tc>
          <w:tcPr>
            <w:tcW w:w="3038" w:type="dxa"/>
            <w:vMerge w:val="restart"/>
            <w:shd w:val="clear" w:color="000000" w:fill="F2F2F2"/>
            <w:vAlign w:val="center"/>
            <w:hideMark/>
          </w:tcPr>
          <w:p w14:paraId="4DF0B1D2" w14:textId="677256D5"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lastRenderedPageBreak/>
              <w:t xml:space="preserve">ΠΡΟΤΑΣΕΙΣ ΒΕΛΤΙΩΣΗΣ ΠΟΙΟΤΗΤΑΣ ΛΕΙΤΟΥΡΓΙΑΣ ΤΟΥ </w:t>
            </w:r>
            <w:r w:rsidR="002F79CF">
              <w:rPr>
                <w:rFonts w:ascii="Calibri" w:eastAsia="Times New Roman" w:hAnsi="Calibri" w:cs="Calibri"/>
                <w:b/>
                <w:bCs/>
                <w:color w:val="000000"/>
                <w:kern w:val="0"/>
                <w:lang w:eastAsia="el-GR"/>
                <w14:ligatures w14:val="none"/>
              </w:rPr>
              <w:t>ΤΜΗΜΑΤΟΣ</w:t>
            </w:r>
          </w:p>
        </w:tc>
        <w:tc>
          <w:tcPr>
            <w:tcW w:w="6620" w:type="dxa"/>
            <w:vMerge w:val="restart"/>
            <w:shd w:val="clear" w:color="auto" w:fill="auto"/>
            <w:hideMark/>
          </w:tcPr>
          <w:p w14:paraId="3B2AE9DC" w14:textId="44D4298A" w:rsidR="00FA217D" w:rsidRDefault="00B95C13" w:rsidP="0027359E">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Το Τμήμα μπορεί και πρέπει άμεσα να προχωρήσει στις παρακάτω ενέργειες:</w:t>
            </w:r>
          </w:p>
          <w:p w14:paraId="32D08ED0" w14:textId="0555B349" w:rsidR="00B95C13" w:rsidRDefault="00CA7924"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βελτίωση των ποσοστών συμμετοχής των φοιτητών στην αξιολόγηση του διδακτικού έργου,</w:t>
            </w:r>
          </w:p>
          <w:p w14:paraId="2ACBA895" w14:textId="4F38F362" w:rsidR="00D07110" w:rsidRDefault="00D07110"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βελτίωση της επίδοσης του διδακτικού προσωπικού στις αξιολογήσεις,</w:t>
            </w:r>
          </w:p>
          <w:p w14:paraId="7990D19B" w14:textId="47B74042" w:rsidR="00CA7924" w:rsidRDefault="00CA7924"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βελτίωση των εγκαταστάσεών του (αίθουσες διδασκαλίας, εργαστήρια και βοηθητικοί χώροι)</w:t>
            </w:r>
            <w:r w:rsidR="00970B04">
              <w:rPr>
                <w:rFonts w:ascii="Calibri" w:eastAsia="Times New Roman" w:hAnsi="Calibri" w:cs="Calibri"/>
                <w:color w:val="000000"/>
                <w:kern w:val="0"/>
                <w:lang w:eastAsia="el-GR"/>
                <w14:ligatures w14:val="none"/>
              </w:rPr>
              <w:t>, ειδικά σε τομείς όπως σκίαση, θέρμανση, βάψιμο/καθαριότητα, πρόσβαση, κλπ.</w:t>
            </w:r>
          </w:p>
          <w:p w14:paraId="2B842DC3" w14:textId="280D7A6D" w:rsidR="00970B04" w:rsidRDefault="00970B04"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αύξηση της συμμετοχής του ακαδημαϊκού προσωπικού στις δράσεις εξωστρέφειας του Πανεπιστημίου αλλά και του Τμήματος,</w:t>
            </w:r>
          </w:p>
          <w:p w14:paraId="31B52143" w14:textId="2175A12E" w:rsidR="00970B04" w:rsidRDefault="00970B04"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αύξηση του αριθμού των εισακτέων και βελτίωση της σειράς προτίμησης του Τμήματος,</w:t>
            </w:r>
          </w:p>
          <w:p w14:paraId="17FA4D18" w14:textId="53F5D970" w:rsidR="00970B04" w:rsidRDefault="00970B04"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ενημέρωση των επιχειρήσεων και οργανισμών όπου μπορούν να εργαστούν οι απόφοιτοι σχετικά με τα κατοχυρωμένα επαγγελματικά τους δικαιώματα, τις γνώσεις και τις δεξιότητες που διαθέτουν,</w:t>
            </w:r>
          </w:p>
          <w:p w14:paraId="2F0DA924" w14:textId="4414504E" w:rsidR="00970B04" w:rsidRDefault="00970B04"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βελτίωση των ποσοστών εγγραφής των αποφοίτων στο </w:t>
            </w:r>
            <w:r>
              <w:rPr>
                <w:rFonts w:ascii="Calibri" w:eastAsia="Times New Roman" w:hAnsi="Calibri" w:cs="Calibri"/>
                <w:color w:val="000000"/>
                <w:kern w:val="0"/>
                <w:lang w:val="en-US" w:eastAsia="el-GR"/>
                <w14:ligatures w14:val="none"/>
              </w:rPr>
              <w:t>alumni</w:t>
            </w:r>
            <w:r w:rsidRPr="00970B04">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του ΠΔΜ,</w:t>
            </w:r>
          </w:p>
          <w:p w14:paraId="38EA1420" w14:textId="5DDE0AA3" w:rsidR="00970B04" w:rsidRDefault="00DF2784"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αύξηση του αριθμού των προτάσεων για ερευνητικά προγράμματα και τις συμμετοχής σε όλες τις προσκλήσεις του ΠΔΜ και όχι μόνο,</w:t>
            </w:r>
          </w:p>
          <w:p w14:paraId="1A1D2A42" w14:textId="6C7BBAC7" w:rsidR="00DF2784" w:rsidRDefault="00DF2784"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αύξηση των συνεργασιών με άλλα συναφή Τμήματα εντός και εκτός Ελλάδας, στα πλαίσια επίβλεψης διδακτορικών διατριβών, οργάνωσης και λειτουργίας μεταπτυχιακών προγραμμάτων, διαλέξεων, κοινών ερευνητικών προτάσεων, κλπ., </w:t>
            </w:r>
          </w:p>
          <w:p w14:paraId="296163FF" w14:textId="27CDC56B" w:rsidR="00123B15" w:rsidRDefault="00123B15"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αύξηση του αριθμού δημοσιεύσεων και τις συμμετοχής σε διεθνή συνέδρια,</w:t>
            </w:r>
          </w:p>
          <w:p w14:paraId="1FAD5555" w14:textId="64D67B07" w:rsidR="00DF2784" w:rsidRDefault="00D07110"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αύξηση του αριθμού των υποψήφιων διδακτόρων,</w:t>
            </w:r>
          </w:p>
          <w:p w14:paraId="4D52F64D" w14:textId="14C9ABA7" w:rsidR="00D07110" w:rsidRDefault="00D07110"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λειτουργία του προγράμματος μεταπτυχιακών σπουδών με τίτλο «Σύγχρονη Εκμετάλλευση Μαρμάρου και Φυσικών Λίθων» και προσέλκυση μεταπτυχιακών φοιτητών,</w:t>
            </w:r>
          </w:p>
          <w:p w14:paraId="5DFBBAF6" w14:textId="570FE3F4" w:rsidR="00D07110" w:rsidRDefault="00123B15"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αύξηση της συμμετοχής των προπτυχιακών φοιτητών στην έρευνα που πραγματοποιείται στο Τμήμα,</w:t>
            </w:r>
          </w:p>
          <w:p w14:paraId="4412E68A" w14:textId="3CA3D743" w:rsidR="00123B15" w:rsidRDefault="00123B15"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δημιουργία ενός ή περισσοτέρων φοιτητικών ομάδων,</w:t>
            </w:r>
          </w:p>
          <w:p w14:paraId="718B85D5" w14:textId="61E5A67E" w:rsidR="00123B15" w:rsidRPr="00123B15" w:rsidRDefault="00123B15"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αύξηση της συμμετοχής των φοιτητών στο πρόγραμμα </w:t>
            </w:r>
            <w:r>
              <w:rPr>
                <w:rFonts w:ascii="Calibri" w:eastAsia="Times New Roman" w:hAnsi="Calibri" w:cs="Calibri"/>
                <w:color w:val="000000"/>
                <w:kern w:val="0"/>
                <w:lang w:val="en-US" w:eastAsia="el-GR"/>
                <w14:ligatures w14:val="none"/>
              </w:rPr>
              <w:t>Erasmus</w:t>
            </w:r>
            <w:r w:rsidRPr="00123B15">
              <w:rPr>
                <w:rFonts w:ascii="Calibri" w:eastAsia="Times New Roman" w:hAnsi="Calibri" w:cs="Calibri"/>
                <w:color w:val="000000"/>
                <w:kern w:val="0"/>
                <w:lang w:eastAsia="el-GR"/>
                <w14:ligatures w14:val="none"/>
              </w:rPr>
              <w:t>+,</w:t>
            </w:r>
          </w:p>
          <w:p w14:paraId="7307A721" w14:textId="4A219AD4" w:rsidR="00123B15" w:rsidRDefault="00123B15" w:rsidP="00B95C13">
            <w:pPr>
              <w:pStyle w:val="a6"/>
              <w:numPr>
                <w:ilvl w:val="0"/>
                <w:numId w:val="14"/>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μεγαλύτερη και καλύτερη συνεργασία με τα άλλα Τμήματα του ΠΔΜ και ειδικά της Πολυτεχνικής Σχολής και της Σχολής Θετικών Επιστημών,</w:t>
            </w:r>
          </w:p>
          <w:p w14:paraId="04B6DE8B" w14:textId="77777777" w:rsidR="00123B15" w:rsidRDefault="00123B15" w:rsidP="005E166D">
            <w:pPr>
              <w:spacing w:after="0" w:line="240" w:lineRule="auto"/>
              <w:rPr>
                <w:rFonts w:ascii="Calibri" w:eastAsia="Times New Roman" w:hAnsi="Calibri" w:cs="Calibri"/>
                <w:color w:val="000000"/>
                <w:kern w:val="0"/>
                <w:lang w:eastAsia="el-GR"/>
                <w14:ligatures w14:val="none"/>
              </w:rPr>
            </w:pPr>
          </w:p>
          <w:p w14:paraId="04B50A7F" w14:textId="77777777" w:rsidR="00B57A76" w:rsidRDefault="005E166D" w:rsidP="005E166D">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Επίσης, είναι ιδιαίτερα κρίσιμο για το Τμήμα, να αυξηθεί ο ρυθμός προκήρυξης νέων θέσεων μελών ΔΕΠ (από το 2019 μέχρι σήμερα ο ρυθμός αυτό </w:t>
            </w:r>
            <w:r w:rsidR="00B57A76">
              <w:rPr>
                <w:rFonts w:ascii="Calibri" w:eastAsia="Times New Roman" w:hAnsi="Calibri" w:cs="Calibri"/>
                <w:color w:val="000000"/>
                <w:kern w:val="0"/>
                <w:lang w:eastAsia="el-GR"/>
                <w14:ligatures w14:val="none"/>
              </w:rPr>
              <w:t>στο Τμήμα Μηχανικών Ορυκτών Πόρων είναι</w:t>
            </w:r>
            <w:r>
              <w:rPr>
                <w:rFonts w:ascii="Calibri" w:eastAsia="Times New Roman" w:hAnsi="Calibri" w:cs="Calibri"/>
                <w:color w:val="000000"/>
                <w:kern w:val="0"/>
                <w:lang w:eastAsia="el-GR"/>
                <w14:ligatures w14:val="none"/>
              </w:rPr>
              <w:t xml:space="preserve"> 1 νέο μέλος ΔΕΠ ανά 2 έτη λειτουργίας), καθώς και η χρηματοδότηση από τον τακτικό προϋπολογισμό του ΠΔΜ. </w:t>
            </w:r>
          </w:p>
          <w:p w14:paraId="7C35DA45" w14:textId="77777777" w:rsidR="00BD7105" w:rsidRDefault="00BD7105" w:rsidP="005E166D">
            <w:pPr>
              <w:spacing w:after="0" w:line="240" w:lineRule="auto"/>
              <w:rPr>
                <w:rFonts w:ascii="Calibri" w:eastAsia="Times New Roman" w:hAnsi="Calibri" w:cs="Calibri"/>
                <w:color w:val="000000"/>
                <w:kern w:val="0"/>
                <w:lang w:eastAsia="el-GR"/>
                <w14:ligatures w14:val="none"/>
              </w:rPr>
            </w:pPr>
          </w:p>
          <w:p w14:paraId="3CAADDF7" w14:textId="661D14D5" w:rsidR="005E166D" w:rsidRDefault="005E166D" w:rsidP="005E166D">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Στον παρακάτω πίνακα δίνονται ενδεικτικά οι κατηγορίες και τα ποσά των δαπανών που καλύφθηκαν από τον προϋπολογισμό του Τμήματος το προηγούμενο ακαδημαϊκό έτος:</w:t>
            </w:r>
          </w:p>
          <w:p w14:paraId="002CACD3" w14:textId="77777777" w:rsidR="000E740A" w:rsidRDefault="000E740A" w:rsidP="005E166D">
            <w:pPr>
              <w:spacing w:after="0" w:line="240" w:lineRule="auto"/>
              <w:rPr>
                <w:rFonts w:ascii="Calibri" w:eastAsia="Times New Roman" w:hAnsi="Calibri" w:cs="Calibri"/>
                <w:color w:val="000000"/>
                <w:kern w:val="0"/>
                <w:lang w:eastAsia="el-GR"/>
                <w14:ligatures w14:val="none"/>
              </w:rPr>
            </w:pPr>
          </w:p>
          <w:p w14:paraId="7E19542C" w14:textId="77777777" w:rsidR="000E740A" w:rsidRDefault="000E740A" w:rsidP="005E166D">
            <w:pPr>
              <w:spacing w:after="0" w:line="240" w:lineRule="auto"/>
              <w:rPr>
                <w:rFonts w:ascii="Calibri" w:eastAsia="Times New Roman" w:hAnsi="Calibri" w:cs="Calibri"/>
                <w:color w:val="000000"/>
                <w:kern w:val="0"/>
                <w:lang w:eastAsia="el-GR"/>
                <w14:ligatures w14:val="none"/>
              </w:rPr>
            </w:pPr>
          </w:p>
          <w:p w14:paraId="371FB7D9" w14:textId="77777777" w:rsidR="000E740A" w:rsidRDefault="000E740A" w:rsidP="005E166D">
            <w:pPr>
              <w:spacing w:after="0" w:line="240" w:lineRule="auto"/>
              <w:rPr>
                <w:rFonts w:ascii="Calibri" w:eastAsia="Times New Roman" w:hAnsi="Calibri" w:cs="Calibri"/>
                <w:color w:val="000000"/>
                <w:kern w:val="0"/>
                <w:lang w:eastAsia="el-GR"/>
                <w14:ligatures w14:val="none"/>
              </w:rPr>
            </w:pPr>
          </w:p>
          <w:p w14:paraId="0CD9A28B" w14:textId="77777777" w:rsidR="005E166D" w:rsidRDefault="005E166D" w:rsidP="005E166D">
            <w:pPr>
              <w:spacing w:after="0" w:line="240" w:lineRule="auto"/>
              <w:rPr>
                <w:rFonts w:ascii="Calibri" w:eastAsia="Times New Roman" w:hAnsi="Calibri" w:cs="Calibri"/>
                <w:color w:val="000000"/>
                <w:kern w:val="0"/>
                <w:lang w:eastAsia="el-GR"/>
                <w14:ligatures w14:val="none"/>
              </w:rPr>
            </w:pPr>
          </w:p>
          <w:tbl>
            <w:tblPr>
              <w:tblW w:w="4720" w:type="dxa"/>
              <w:tblLook w:val="04A0" w:firstRow="1" w:lastRow="0" w:firstColumn="1" w:lastColumn="0" w:noHBand="0" w:noVBand="1"/>
            </w:tblPr>
            <w:tblGrid>
              <w:gridCol w:w="3760"/>
              <w:gridCol w:w="1085"/>
            </w:tblGrid>
            <w:tr w:rsidR="005E166D" w:rsidRPr="005E166D" w14:paraId="494FB0F2" w14:textId="77777777" w:rsidTr="005E166D">
              <w:trPr>
                <w:trHeight w:val="264"/>
              </w:trPr>
              <w:tc>
                <w:tcPr>
                  <w:tcW w:w="3760" w:type="dxa"/>
                  <w:tcBorders>
                    <w:top w:val="single" w:sz="4" w:space="0" w:color="999999"/>
                    <w:left w:val="single" w:sz="4" w:space="0" w:color="999999"/>
                    <w:bottom w:val="nil"/>
                    <w:right w:val="nil"/>
                  </w:tcBorders>
                  <w:shd w:val="clear" w:color="auto" w:fill="auto"/>
                  <w:noWrap/>
                  <w:vAlign w:val="bottom"/>
                  <w:hideMark/>
                </w:tcPr>
                <w:p w14:paraId="015613E7"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Κατηγορία</w:t>
                  </w:r>
                </w:p>
              </w:tc>
              <w:tc>
                <w:tcPr>
                  <w:tcW w:w="960" w:type="dxa"/>
                  <w:tcBorders>
                    <w:top w:val="single" w:sz="4" w:space="0" w:color="999999"/>
                    <w:left w:val="single" w:sz="4" w:space="0" w:color="999999"/>
                    <w:bottom w:val="nil"/>
                    <w:right w:val="single" w:sz="4" w:space="0" w:color="999999"/>
                  </w:tcBorders>
                  <w:shd w:val="clear" w:color="auto" w:fill="auto"/>
                  <w:noWrap/>
                  <w:vAlign w:val="bottom"/>
                  <w:hideMark/>
                </w:tcPr>
                <w:p w14:paraId="5E464847"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Άθροισμα</w:t>
                  </w:r>
                </w:p>
              </w:tc>
            </w:tr>
            <w:tr w:rsidR="005E166D" w:rsidRPr="005E166D" w14:paraId="74C09FA7" w14:textId="77777777" w:rsidTr="005E166D">
              <w:trPr>
                <w:trHeight w:val="264"/>
              </w:trPr>
              <w:tc>
                <w:tcPr>
                  <w:tcW w:w="3760" w:type="dxa"/>
                  <w:tcBorders>
                    <w:top w:val="single" w:sz="4" w:space="0" w:color="999999"/>
                    <w:left w:val="single" w:sz="4" w:space="0" w:color="999999"/>
                    <w:bottom w:val="nil"/>
                    <w:right w:val="nil"/>
                  </w:tcBorders>
                  <w:shd w:val="clear" w:color="auto" w:fill="auto"/>
                  <w:noWrap/>
                  <w:vAlign w:val="bottom"/>
                  <w:hideMark/>
                </w:tcPr>
                <w:p w14:paraId="11442176"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Αναλώσιμα εκτυπωτών</w:t>
                  </w:r>
                </w:p>
              </w:tc>
              <w:tc>
                <w:tcPr>
                  <w:tcW w:w="960" w:type="dxa"/>
                  <w:tcBorders>
                    <w:top w:val="single" w:sz="4" w:space="0" w:color="999999"/>
                    <w:left w:val="single" w:sz="4" w:space="0" w:color="999999"/>
                    <w:bottom w:val="nil"/>
                    <w:right w:val="single" w:sz="4" w:space="0" w:color="999999"/>
                  </w:tcBorders>
                  <w:shd w:val="clear" w:color="auto" w:fill="auto"/>
                  <w:noWrap/>
                  <w:vAlign w:val="bottom"/>
                  <w:hideMark/>
                </w:tcPr>
                <w:p w14:paraId="7DC474C5" w14:textId="77777777" w:rsidR="005E166D" w:rsidRPr="005E166D" w:rsidRDefault="005E166D" w:rsidP="005E166D">
                  <w:pPr>
                    <w:spacing w:after="0" w:line="240" w:lineRule="auto"/>
                    <w:jc w:val="right"/>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741.66</w:t>
                  </w:r>
                </w:p>
              </w:tc>
            </w:tr>
            <w:tr w:rsidR="005E166D" w:rsidRPr="005E166D" w14:paraId="0EB608F3" w14:textId="77777777" w:rsidTr="005E166D">
              <w:trPr>
                <w:trHeight w:val="264"/>
              </w:trPr>
              <w:tc>
                <w:tcPr>
                  <w:tcW w:w="3760" w:type="dxa"/>
                  <w:tcBorders>
                    <w:top w:val="nil"/>
                    <w:left w:val="single" w:sz="4" w:space="0" w:color="999999"/>
                    <w:bottom w:val="nil"/>
                    <w:right w:val="nil"/>
                  </w:tcBorders>
                  <w:shd w:val="clear" w:color="auto" w:fill="auto"/>
                  <w:noWrap/>
                  <w:vAlign w:val="bottom"/>
                  <w:hideMark/>
                </w:tcPr>
                <w:p w14:paraId="1CB9ADB3"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Ανταλλακτικά Η/Υ</w:t>
                  </w:r>
                </w:p>
              </w:tc>
              <w:tc>
                <w:tcPr>
                  <w:tcW w:w="960" w:type="dxa"/>
                  <w:tcBorders>
                    <w:top w:val="nil"/>
                    <w:left w:val="single" w:sz="4" w:space="0" w:color="999999"/>
                    <w:bottom w:val="nil"/>
                    <w:right w:val="single" w:sz="4" w:space="0" w:color="999999"/>
                  </w:tcBorders>
                  <w:shd w:val="clear" w:color="auto" w:fill="auto"/>
                  <w:noWrap/>
                  <w:vAlign w:val="bottom"/>
                  <w:hideMark/>
                </w:tcPr>
                <w:p w14:paraId="1A497263" w14:textId="77777777" w:rsidR="005E166D" w:rsidRPr="005E166D" w:rsidRDefault="005E166D" w:rsidP="005E166D">
                  <w:pPr>
                    <w:spacing w:after="0" w:line="240" w:lineRule="auto"/>
                    <w:jc w:val="right"/>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152.79</w:t>
                  </w:r>
                </w:p>
              </w:tc>
            </w:tr>
            <w:tr w:rsidR="005E166D" w:rsidRPr="005E166D" w14:paraId="6A9C2F00" w14:textId="77777777" w:rsidTr="005E166D">
              <w:trPr>
                <w:trHeight w:val="264"/>
              </w:trPr>
              <w:tc>
                <w:tcPr>
                  <w:tcW w:w="3760" w:type="dxa"/>
                  <w:tcBorders>
                    <w:top w:val="nil"/>
                    <w:left w:val="single" w:sz="4" w:space="0" w:color="999999"/>
                    <w:bottom w:val="nil"/>
                    <w:right w:val="nil"/>
                  </w:tcBorders>
                  <w:shd w:val="clear" w:color="auto" w:fill="auto"/>
                  <w:noWrap/>
                  <w:vAlign w:val="bottom"/>
                  <w:hideMark/>
                </w:tcPr>
                <w:p w14:paraId="7882029A"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Εκπαιδευτική εκδρομή</w:t>
                  </w:r>
                </w:p>
              </w:tc>
              <w:tc>
                <w:tcPr>
                  <w:tcW w:w="960" w:type="dxa"/>
                  <w:tcBorders>
                    <w:top w:val="nil"/>
                    <w:left w:val="single" w:sz="4" w:space="0" w:color="999999"/>
                    <w:bottom w:val="nil"/>
                    <w:right w:val="single" w:sz="4" w:space="0" w:color="999999"/>
                  </w:tcBorders>
                  <w:shd w:val="clear" w:color="auto" w:fill="auto"/>
                  <w:noWrap/>
                  <w:vAlign w:val="bottom"/>
                  <w:hideMark/>
                </w:tcPr>
                <w:p w14:paraId="2EAAD438" w14:textId="77777777" w:rsidR="005E166D" w:rsidRPr="005E166D" w:rsidRDefault="005E166D" w:rsidP="005E166D">
                  <w:pPr>
                    <w:spacing w:after="0" w:line="240" w:lineRule="auto"/>
                    <w:jc w:val="right"/>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1510.00</w:t>
                  </w:r>
                </w:p>
              </w:tc>
            </w:tr>
            <w:tr w:rsidR="005E166D" w:rsidRPr="005E166D" w14:paraId="735C0A9B" w14:textId="77777777" w:rsidTr="005E166D">
              <w:trPr>
                <w:trHeight w:val="264"/>
              </w:trPr>
              <w:tc>
                <w:tcPr>
                  <w:tcW w:w="3760" w:type="dxa"/>
                  <w:tcBorders>
                    <w:top w:val="nil"/>
                    <w:left w:val="single" w:sz="4" w:space="0" w:color="999999"/>
                    <w:bottom w:val="nil"/>
                    <w:right w:val="nil"/>
                  </w:tcBorders>
                  <w:shd w:val="clear" w:color="auto" w:fill="auto"/>
                  <w:noWrap/>
                  <w:vAlign w:val="bottom"/>
                  <w:hideMark/>
                </w:tcPr>
                <w:p w14:paraId="04C3F7DB" w14:textId="52B2A4A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Pr>
                      <w:rFonts w:ascii="Arial" w:eastAsia="Times New Roman" w:hAnsi="Arial" w:cs="Arial"/>
                      <w:kern w:val="0"/>
                      <w:sz w:val="20"/>
                      <w:szCs w:val="20"/>
                      <w:lang w:eastAsia="el-GR"/>
                      <w14:ligatures w14:val="none"/>
                    </w:rPr>
                    <w:t>Μικρός ε</w:t>
                  </w:r>
                  <w:r w:rsidRPr="005E166D">
                    <w:rPr>
                      <w:rFonts w:ascii="Arial" w:eastAsia="Times New Roman" w:hAnsi="Arial" w:cs="Arial"/>
                      <w:kern w:val="0"/>
                      <w:sz w:val="20"/>
                      <w:szCs w:val="20"/>
                      <w:lang w:eastAsia="el-GR"/>
                      <w14:ligatures w14:val="none"/>
                    </w:rPr>
                    <w:t>ργαστηριακός εξοπλισμός</w:t>
                  </w:r>
                </w:p>
              </w:tc>
              <w:tc>
                <w:tcPr>
                  <w:tcW w:w="960" w:type="dxa"/>
                  <w:tcBorders>
                    <w:top w:val="nil"/>
                    <w:left w:val="single" w:sz="4" w:space="0" w:color="999999"/>
                    <w:bottom w:val="nil"/>
                    <w:right w:val="single" w:sz="4" w:space="0" w:color="999999"/>
                  </w:tcBorders>
                  <w:shd w:val="clear" w:color="auto" w:fill="auto"/>
                  <w:noWrap/>
                  <w:vAlign w:val="bottom"/>
                  <w:hideMark/>
                </w:tcPr>
                <w:p w14:paraId="6D0852C4" w14:textId="77777777" w:rsidR="005E166D" w:rsidRPr="005E166D" w:rsidRDefault="005E166D" w:rsidP="005E166D">
                  <w:pPr>
                    <w:spacing w:after="0" w:line="240" w:lineRule="auto"/>
                    <w:jc w:val="right"/>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270.49</w:t>
                  </w:r>
                </w:p>
              </w:tc>
            </w:tr>
            <w:tr w:rsidR="005E166D" w:rsidRPr="005E166D" w14:paraId="4C89672A" w14:textId="77777777" w:rsidTr="005E166D">
              <w:trPr>
                <w:trHeight w:val="264"/>
              </w:trPr>
              <w:tc>
                <w:tcPr>
                  <w:tcW w:w="3760" w:type="dxa"/>
                  <w:tcBorders>
                    <w:top w:val="nil"/>
                    <w:left w:val="single" w:sz="4" w:space="0" w:color="999999"/>
                    <w:bottom w:val="nil"/>
                    <w:right w:val="nil"/>
                  </w:tcBorders>
                  <w:shd w:val="clear" w:color="auto" w:fill="auto"/>
                  <w:noWrap/>
                  <w:vAlign w:val="bottom"/>
                  <w:hideMark/>
                </w:tcPr>
                <w:p w14:paraId="2D0FE19C"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Κλειδιά</w:t>
                  </w:r>
                </w:p>
              </w:tc>
              <w:tc>
                <w:tcPr>
                  <w:tcW w:w="960" w:type="dxa"/>
                  <w:tcBorders>
                    <w:top w:val="nil"/>
                    <w:left w:val="single" w:sz="4" w:space="0" w:color="999999"/>
                    <w:bottom w:val="nil"/>
                    <w:right w:val="single" w:sz="4" w:space="0" w:color="999999"/>
                  </w:tcBorders>
                  <w:shd w:val="clear" w:color="auto" w:fill="auto"/>
                  <w:noWrap/>
                  <w:vAlign w:val="bottom"/>
                  <w:hideMark/>
                </w:tcPr>
                <w:p w14:paraId="554ED68B" w14:textId="77777777" w:rsidR="005E166D" w:rsidRPr="005E166D" w:rsidRDefault="005E166D" w:rsidP="005E166D">
                  <w:pPr>
                    <w:spacing w:after="0" w:line="240" w:lineRule="auto"/>
                    <w:jc w:val="right"/>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29.02</w:t>
                  </w:r>
                </w:p>
              </w:tc>
            </w:tr>
            <w:tr w:rsidR="005E166D" w:rsidRPr="005E166D" w14:paraId="20CFEB4B" w14:textId="77777777" w:rsidTr="005E166D">
              <w:trPr>
                <w:trHeight w:val="264"/>
              </w:trPr>
              <w:tc>
                <w:tcPr>
                  <w:tcW w:w="3760" w:type="dxa"/>
                  <w:tcBorders>
                    <w:top w:val="nil"/>
                    <w:left w:val="single" w:sz="4" w:space="0" w:color="999999"/>
                    <w:bottom w:val="nil"/>
                    <w:right w:val="nil"/>
                  </w:tcBorders>
                  <w:shd w:val="clear" w:color="auto" w:fill="auto"/>
                  <w:noWrap/>
                  <w:vAlign w:val="bottom"/>
                  <w:hideMark/>
                </w:tcPr>
                <w:p w14:paraId="4E4799D6"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Συνέδριο</w:t>
                  </w:r>
                </w:p>
              </w:tc>
              <w:tc>
                <w:tcPr>
                  <w:tcW w:w="960" w:type="dxa"/>
                  <w:tcBorders>
                    <w:top w:val="nil"/>
                    <w:left w:val="single" w:sz="4" w:space="0" w:color="999999"/>
                    <w:bottom w:val="nil"/>
                    <w:right w:val="single" w:sz="4" w:space="0" w:color="999999"/>
                  </w:tcBorders>
                  <w:shd w:val="clear" w:color="auto" w:fill="auto"/>
                  <w:noWrap/>
                  <w:vAlign w:val="bottom"/>
                  <w:hideMark/>
                </w:tcPr>
                <w:p w14:paraId="2BE58FF1" w14:textId="77777777" w:rsidR="005E166D" w:rsidRPr="005E166D" w:rsidRDefault="005E166D" w:rsidP="005E166D">
                  <w:pPr>
                    <w:spacing w:after="0" w:line="240" w:lineRule="auto"/>
                    <w:jc w:val="right"/>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820.00</w:t>
                  </w:r>
                </w:p>
              </w:tc>
            </w:tr>
            <w:tr w:rsidR="005E166D" w:rsidRPr="005E166D" w14:paraId="715AB1FC" w14:textId="77777777" w:rsidTr="005E166D">
              <w:trPr>
                <w:trHeight w:val="264"/>
              </w:trPr>
              <w:tc>
                <w:tcPr>
                  <w:tcW w:w="3760" w:type="dxa"/>
                  <w:tcBorders>
                    <w:top w:val="nil"/>
                    <w:left w:val="single" w:sz="4" w:space="0" w:color="999999"/>
                    <w:bottom w:val="nil"/>
                    <w:right w:val="nil"/>
                  </w:tcBorders>
                  <w:shd w:val="clear" w:color="auto" w:fill="auto"/>
                  <w:noWrap/>
                  <w:vAlign w:val="bottom"/>
                  <w:hideMark/>
                </w:tcPr>
                <w:p w14:paraId="63824E72"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Υλικά εργαστηρίων</w:t>
                  </w:r>
                </w:p>
              </w:tc>
              <w:tc>
                <w:tcPr>
                  <w:tcW w:w="960" w:type="dxa"/>
                  <w:tcBorders>
                    <w:top w:val="nil"/>
                    <w:left w:val="single" w:sz="4" w:space="0" w:color="999999"/>
                    <w:bottom w:val="nil"/>
                    <w:right w:val="single" w:sz="4" w:space="0" w:color="999999"/>
                  </w:tcBorders>
                  <w:shd w:val="clear" w:color="auto" w:fill="auto"/>
                  <w:noWrap/>
                  <w:vAlign w:val="bottom"/>
                  <w:hideMark/>
                </w:tcPr>
                <w:p w14:paraId="19086015" w14:textId="77777777" w:rsidR="005E166D" w:rsidRPr="005E166D" w:rsidRDefault="005E166D" w:rsidP="005E166D">
                  <w:pPr>
                    <w:spacing w:after="0" w:line="240" w:lineRule="auto"/>
                    <w:jc w:val="right"/>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1810.05</w:t>
                  </w:r>
                </w:p>
              </w:tc>
            </w:tr>
            <w:tr w:rsidR="005E166D" w:rsidRPr="005E166D" w14:paraId="09820DBD" w14:textId="77777777" w:rsidTr="005E166D">
              <w:trPr>
                <w:trHeight w:val="264"/>
              </w:trPr>
              <w:tc>
                <w:tcPr>
                  <w:tcW w:w="3760" w:type="dxa"/>
                  <w:tcBorders>
                    <w:top w:val="nil"/>
                    <w:left w:val="single" w:sz="4" w:space="0" w:color="999999"/>
                    <w:bottom w:val="nil"/>
                    <w:right w:val="nil"/>
                  </w:tcBorders>
                  <w:shd w:val="clear" w:color="auto" w:fill="auto"/>
                  <w:noWrap/>
                  <w:vAlign w:val="bottom"/>
                  <w:hideMark/>
                </w:tcPr>
                <w:p w14:paraId="3F6AFEC4"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Υλικά σκίασης</w:t>
                  </w:r>
                </w:p>
              </w:tc>
              <w:tc>
                <w:tcPr>
                  <w:tcW w:w="960" w:type="dxa"/>
                  <w:tcBorders>
                    <w:top w:val="nil"/>
                    <w:left w:val="single" w:sz="4" w:space="0" w:color="999999"/>
                    <w:bottom w:val="nil"/>
                    <w:right w:val="single" w:sz="4" w:space="0" w:color="999999"/>
                  </w:tcBorders>
                  <w:shd w:val="clear" w:color="auto" w:fill="auto"/>
                  <w:noWrap/>
                  <w:vAlign w:val="bottom"/>
                  <w:hideMark/>
                </w:tcPr>
                <w:p w14:paraId="06BC868A" w14:textId="77777777" w:rsidR="005E166D" w:rsidRPr="005E166D" w:rsidRDefault="005E166D" w:rsidP="005E166D">
                  <w:pPr>
                    <w:spacing w:after="0" w:line="240" w:lineRule="auto"/>
                    <w:jc w:val="right"/>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293.48</w:t>
                  </w:r>
                </w:p>
              </w:tc>
            </w:tr>
            <w:tr w:rsidR="005E166D" w:rsidRPr="005E166D" w14:paraId="7D099493" w14:textId="77777777" w:rsidTr="005E166D">
              <w:trPr>
                <w:trHeight w:val="264"/>
              </w:trPr>
              <w:tc>
                <w:tcPr>
                  <w:tcW w:w="3760" w:type="dxa"/>
                  <w:tcBorders>
                    <w:top w:val="nil"/>
                    <w:left w:val="single" w:sz="4" w:space="0" w:color="999999"/>
                    <w:bottom w:val="nil"/>
                    <w:right w:val="nil"/>
                  </w:tcBorders>
                  <w:shd w:val="clear" w:color="auto" w:fill="auto"/>
                  <w:noWrap/>
                  <w:vAlign w:val="bottom"/>
                  <w:hideMark/>
                </w:tcPr>
                <w:p w14:paraId="5D55C893"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Υλικό προβολής του Τμήματος</w:t>
                  </w:r>
                </w:p>
              </w:tc>
              <w:tc>
                <w:tcPr>
                  <w:tcW w:w="960" w:type="dxa"/>
                  <w:tcBorders>
                    <w:top w:val="nil"/>
                    <w:left w:val="single" w:sz="4" w:space="0" w:color="999999"/>
                    <w:bottom w:val="nil"/>
                    <w:right w:val="single" w:sz="4" w:space="0" w:color="999999"/>
                  </w:tcBorders>
                  <w:shd w:val="clear" w:color="auto" w:fill="auto"/>
                  <w:noWrap/>
                  <w:vAlign w:val="bottom"/>
                  <w:hideMark/>
                </w:tcPr>
                <w:p w14:paraId="3EFCA318" w14:textId="77777777" w:rsidR="005E166D" w:rsidRPr="005E166D" w:rsidRDefault="005E166D" w:rsidP="005E166D">
                  <w:pPr>
                    <w:spacing w:after="0" w:line="240" w:lineRule="auto"/>
                    <w:jc w:val="right"/>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619.38</w:t>
                  </w:r>
                </w:p>
              </w:tc>
            </w:tr>
            <w:tr w:rsidR="005E166D" w:rsidRPr="005E166D" w14:paraId="2D404A70" w14:textId="77777777" w:rsidTr="005E166D">
              <w:trPr>
                <w:trHeight w:val="264"/>
              </w:trPr>
              <w:tc>
                <w:tcPr>
                  <w:tcW w:w="3760" w:type="dxa"/>
                  <w:tcBorders>
                    <w:top w:val="nil"/>
                    <w:left w:val="single" w:sz="4" w:space="0" w:color="999999"/>
                    <w:bottom w:val="nil"/>
                    <w:right w:val="nil"/>
                  </w:tcBorders>
                  <w:shd w:val="clear" w:color="auto" w:fill="auto"/>
                  <w:noWrap/>
                  <w:vAlign w:val="bottom"/>
                  <w:hideMark/>
                </w:tcPr>
                <w:p w14:paraId="7395C8D4"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Φοιτητικά</w:t>
                  </w:r>
                </w:p>
              </w:tc>
              <w:tc>
                <w:tcPr>
                  <w:tcW w:w="960" w:type="dxa"/>
                  <w:tcBorders>
                    <w:top w:val="nil"/>
                    <w:left w:val="single" w:sz="4" w:space="0" w:color="999999"/>
                    <w:bottom w:val="nil"/>
                    <w:right w:val="single" w:sz="4" w:space="0" w:color="999999"/>
                  </w:tcBorders>
                  <w:shd w:val="clear" w:color="auto" w:fill="auto"/>
                  <w:noWrap/>
                  <w:vAlign w:val="bottom"/>
                  <w:hideMark/>
                </w:tcPr>
                <w:p w14:paraId="54466FEA" w14:textId="77777777" w:rsidR="005E166D" w:rsidRPr="005E166D" w:rsidRDefault="005E166D" w:rsidP="005E166D">
                  <w:pPr>
                    <w:spacing w:after="0" w:line="240" w:lineRule="auto"/>
                    <w:jc w:val="right"/>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252.96</w:t>
                  </w:r>
                </w:p>
              </w:tc>
            </w:tr>
            <w:tr w:rsidR="005E166D" w:rsidRPr="005E166D" w14:paraId="38AF9AE7" w14:textId="77777777" w:rsidTr="005E166D">
              <w:trPr>
                <w:trHeight w:val="264"/>
              </w:trPr>
              <w:tc>
                <w:tcPr>
                  <w:tcW w:w="3760" w:type="dxa"/>
                  <w:tcBorders>
                    <w:top w:val="single" w:sz="4" w:space="0" w:color="999999"/>
                    <w:left w:val="single" w:sz="4" w:space="0" w:color="999999"/>
                    <w:bottom w:val="single" w:sz="4" w:space="0" w:color="999999"/>
                    <w:right w:val="nil"/>
                  </w:tcBorders>
                  <w:shd w:val="clear" w:color="auto" w:fill="auto"/>
                  <w:noWrap/>
                  <w:vAlign w:val="bottom"/>
                  <w:hideMark/>
                </w:tcPr>
                <w:p w14:paraId="167469C8" w14:textId="77777777" w:rsidR="005E166D" w:rsidRPr="005E166D" w:rsidRDefault="005E166D" w:rsidP="005E166D">
                  <w:pPr>
                    <w:spacing w:after="0" w:line="240" w:lineRule="auto"/>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Γενικό Άθροισμα</w:t>
                  </w:r>
                </w:p>
              </w:tc>
              <w:tc>
                <w:tcPr>
                  <w:tcW w:w="960" w:type="dxa"/>
                  <w:tcBorders>
                    <w:top w:val="single" w:sz="4" w:space="0" w:color="999999"/>
                    <w:left w:val="single" w:sz="4" w:space="0" w:color="999999"/>
                    <w:bottom w:val="single" w:sz="4" w:space="0" w:color="999999"/>
                    <w:right w:val="single" w:sz="4" w:space="0" w:color="999999"/>
                  </w:tcBorders>
                  <w:shd w:val="clear" w:color="auto" w:fill="auto"/>
                  <w:noWrap/>
                  <w:vAlign w:val="bottom"/>
                  <w:hideMark/>
                </w:tcPr>
                <w:p w14:paraId="0B0ACEE3" w14:textId="77777777" w:rsidR="005E166D" w:rsidRPr="005E166D" w:rsidRDefault="005E166D" w:rsidP="005E166D">
                  <w:pPr>
                    <w:spacing w:after="0" w:line="240" w:lineRule="auto"/>
                    <w:jc w:val="right"/>
                    <w:rPr>
                      <w:rFonts w:ascii="Arial" w:eastAsia="Times New Roman" w:hAnsi="Arial" w:cs="Arial"/>
                      <w:kern w:val="0"/>
                      <w:sz w:val="20"/>
                      <w:szCs w:val="20"/>
                      <w:lang w:eastAsia="el-GR"/>
                      <w14:ligatures w14:val="none"/>
                    </w:rPr>
                  </w:pPr>
                  <w:r w:rsidRPr="005E166D">
                    <w:rPr>
                      <w:rFonts w:ascii="Arial" w:eastAsia="Times New Roman" w:hAnsi="Arial" w:cs="Arial"/>
                      <w:kern w:val="0"/>
                      <w:sz w:val="20"/>
                      <w:szCs w:val="20"/>
                      <w:lang w:eastAsia="el-GR"/>
                      <w14:ligatures w14:val="none"/>
                    </w:rPr>
                    <w:t>6499.83</w:t>
                  </w:r>
                </w:p>
              </w:tc>
            </w:tr>
          </w:tbl>
          <w:p w14:paraId="150D8ABA" w14:textId="77777777" w:rsidR="005E166D" w:rsidRDefault="005E166D" w:rsidP="005E166D">
            <w:pPr>
              <w:spacing w:after="0" w:line="240" w:lineRule="auto"/>
              <w:rPr>
                <w:rFonts w:ascii="Calibri" w:eastAsia="Times New Roman" w:hAnsi="Calibri" w:cs="Calibri"/>
                <w:color w:val="000000"/>
                <w:kern w:val="0"/>
                <w:lang w:eastAsia="el-GR"/>
                <w14:ligatures w14:val="none"/>
              </w:rPr>
            </w:pPr>
          </w:p>
          <w:p w14:paraId="030E18DC" w14:textId="50E90F08" w:rsidR="005E166D" w:rsidRDefault="005E166D" w:rsidP="005E166D">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Ιδανικά, το Τμήμα θα είχε στη διάθεσή του τουλάχιστον το διπλάσιο ποσό για την πραγματοποίηση εκπαιδευτικών εκδρομών (3000 ευρώ), και τουλάχιστον πενταπλάσιο ποσό για συμμετοχή σε συνέδρια και δημοσιεύσεις σε επιστημονικά περιοδικά (5000 ευρώ), ενώ δεν θα έπρεπε να επιβαρύνεται με έξοδα όπως αναλώσιμα εκτυπωτών, κλειδιά και υλικά σκίασης τα οποία θα έπρεπε να καλύπτει κεντρικά η Σχολή ή το Πανεπιστήμιο. </w:t>
            </w:r>
          </w:p>
          <w:p w14:paraId="3A794A1C" w14:textId="0232EA58" w:rsidR="00B57A76" w:rsidRPr="005E166D" w:rsidRDefault="00B57A76" w:rsidP="005E166D">
            <w:p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Θα πρέπει επίσης να εξασφαλιστεί η στελέχωση της Γραμματείας του Τμήματος με τουλάχιστον δύο διοικητικούς υπαλλήλους ώστε να μπορεί να λειτουργήσει απρόσκοπτα και να υποστηρίξει τα προγράμματα σπουδών που προσφέρει το Τμήμα. </w:t>
            </w:r>
          </w:p>
          <w:p w14:paraId="47D902F2" w14:textId="77777777" w:rsidR="00FA217D" w:rsidRDefault="00FA217D" w:rsidP="0027359E">
            <w:pPr>
              <w:spacing w:after="0" w:line="240" w:lineRule="auto"/>
              <w:rPr>
                <w:rFonts w:ascii="Calibri" w:eastAsia="Times New Roman" w:hAnsi="Calibri" w:cs="Calibri"/>
                <w:color w:val="000000"/>
                <w:kern w:val="0"/>
                <w:lang w:eastAsia="el-GR"/>
                <w14:ligatures w14:val="none"/>
              </w:rPr>
            </w:pPr>
          </w:p>
          <w:p w14:paraId="66456099" w14:textId="77777777" w:rsidR="00FA217D" w:rsidRDefault="00FA217D" w:rsidP="0027359E">
            <w:pPr>
              <w:spacing w:after="0" w:line="240" w:lineRule="auto"/>
              <w:rPr>
                <w:rFonts w:ascii="Calibri" w:eastAsia="Times New Roman" w:hAnsi="Calibri" w:cs="Calibri"/>
                <w:color w:val="000000"/>
                <w:kern w:val="0"/>
                <w:lang w:eastAsia="el-GR"/>
                <w14:ligatures w14:val="none"/>
              </w:rPr>
            </w:pPr>
          </w:p>
          <w:p w14:paraId="25E2ADAB" w14:textId="4AB762BF" w:rsidR="00FA217D" w:rsidRPr="00FA217D" w:rsidRDefault="00FA217D" w:rsidP="0027359E">
            <w:pPr>
              <w:spacing w:after="0" w:line="240" w:lineRule="auto"/>
              <w:rPr>
                <w:rFonts w:ascii="Calibri" w:eastAsia="Times New Roman" w:hAnsi="Calibri" w:cs="Calibri"/>
                <w:color w:val="000000"/>
                <w:kern w:val="0"/>
                <w:lang w:eastAsia="el-GR"/>
                <w14:ligatures w14:val="none"/>
              </w:rPr>
            </w:pPr>
          </w:p>
        </w:tc>
      </w:tr>
      <w:tr w:rsidR="007422FA" w:rsidRPr="007422FA" w14:paraId="3E1E006F" w14:textId="77777777" w:rsidTr="00C44648">
        <w:trPr>
          <w:trHeight w:val="450"/>
        </w:trPr>
        <w:tc>
          <w:tcPr>
            <w:tcW w:w="3038" w:type="dxa"/>
            <w:vMerge/>
            <w:vAlign w:val="center"/>
            <w:hideMark/>
          </w:tcPr>
          <w:p w14:paraId="53F3E69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4EE1B53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B245590" w14:textId="77777777" w:rsidTr="00C44648">
        <w:trPr>
          <w:trHeight w:val="450"/>
        </w:trPr>
        <w:tc>
          <w:tcPr>
            <w:tcW w:w="3038" w:type="dxa"/>
            <w:vMerge/>
            <w:vAlign w:val="center"/>
            <w:hideMark/>
          </w:tcPr>
          <w:p w14:paraId="2003753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3FB3D4F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B24D135" w14:textId="77777777" w:rsidTr="00C44648">
        <w:trPr>
          <w:trHeight w:val="450"/>
        </w:trPr>
        <w:tc>
          <w:tcPr>
            <w:tcW w:w="3038" w:type="dxa"/>
            <w:vMerge/>
            <w:vAlign w:val="center"/>
            <w:hideMark/>
          </w:tcPr>
          <w:p w14:paraId="4BF355B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512D517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3BE5A7" w14:textId="77777777" w:rsidTr="00C44648">
        <w:trPr>
          <w:trHeight w:val="450"/>
        </w:trPr>
        <w:tc>
          <w:tcPr>
            <w:tcW w:w="3038" w:type="dxa"/>
            <w:vMerge/>
            <w:vAlign w:val="center"/>
            <w:hideMark/>
          </w:tcPr>
          <w:p w14:paraId="6E7AA70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265DFE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A4AEA08" w14:textId="77777777" w:rsidTr="00C44648">
        <w:trPr>
          <w:trHeight w:val="450"/>
        </w:trPr>
        <w:tc>
          <w:tcPr>
            <w:tcW w:w="3038" w:type="dxa"/>
            <w:vMerge/>
            <w:vAlign w:val="center"/>
            <w:hideMark/>
          </w:tcPr>
          <w:p w14:paraId="76E625C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764576D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1D5E381" w14:textId="77777777" w:rsidTr="00C44648">
        <w:trPr>
          <w:trHeight w:val="2670"/>
        </w:trPr>
        <w:tc>
          <w:tcPr>
            <w:tcW w:w="3038" w:type="dxa"/>
            <w:vMerge/>
            <w:vAlign w:val="center"/>
            <w:hideMark/>
          </w:tcPr>
          <w:p w14:paraId="57012E9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vAlign w:val="center"/>
            <w:hideMark/>
          </w:tcPr>
          <w:p w14:paraId="6365301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50A37C84" w14:textId="19515B2D"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70DD3" w:rsidRPr="00E41434" w:rsidSect="00604588">
      <w:pgSz w:w="11906" w:h="16838"/>
      <w:pgMar w:top="567"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11EF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670613530" o:spid="_x0000_i1025" type="#_x0000_t75" style="width:11.4pt;height:11.4pt;visibility:visible;mso-wrap-style:square">
            <v:imagedata r:id="rId1" o:title=""/>
          </v:shape>
        </w:pict>
      </mc:Choice>
      <mc:Fallback>
        <w:drawing>
          <wp:inline distT="0" distB="0" distL="0" distR="0" wp14:anchorId="7C86C74A" wp14:editId="59986934">
            <wp:extent cx="144780" cy="144780"/>
            <wp:effectExtent l="0" t="0" r="0" b="0"/>
            <wp:docPr id="670613530" name="Εικόνα 67061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C4B5DEA"/>
    <w:multiLevelType w:val="hybridMultilevel"/>
    <w:tmpl w:val="71CE8D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73E40"/>
    <w:multiLevelType w:val="hybridMultilevel"/>
    <w:tmpl w:val="D8D63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2A1312"/>
    <w:multiLevelType w:val="hybridMultilevel"/>
    <w:tmpl w:val="A1C4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0222A"/>
    <w:multiLevelType w:val="hybridMultilevel"/>
    <w:tmpl w:val="D14E2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BF5161"/>
    <w:multiLevelType w:val="hybridMultilevel"/>
    <w:tmpl w:val="548AC8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563E5A"/>
    <w:multiLevelType w:val="hybridMultilevel"/>
    <w:tmpl w:val="8C36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5B100F"/>
    <w:multiLevelType w:val="hybridMultilevel"/>
    <w:tmpl w:val="8B62CE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7B869C4"/>
    <w:multiLevelType w:val="hybridMultilevel"/>
    <w:tmpl w:val="FF5299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62F4F"/>
    <w:multiLevelType w:val="hybridMultilevel"/>
    <w:tmpl w:val="19623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8A79AB"/>
    <w:multiLevelType w:val="hybridMultilevel"/>
    <w:tmpl w:val="E012BE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8611DBD"/>
    <w:multiLevelType w:val="multilevel"/>
    <w:tmpl w:val="00B6C108"/>
    <w:lvl w:ilvl="0">
      <w:start w:val="1"/>
      <w:numFmt w:val="bullet"/>
      <w:lvlText w:val=""/>
      <w:lvlJc w:val="left"/>
      <w:pPr>
        <w:tabs>
          <w:tab w:val="num" w:pos="1080"/>
        </w:tabs>
        <w:ind w:left="1080" w:hanging="72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2" w15:restartNumberingAfterBreak="0">
    <w:nsid w:val="4AED2351"/>
    <w:multiLevelType w:val="hybridMultilevel"/>
    <w:tmpl w:val="367A73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B3877B0"/>
    <w:multiLevelType w:val="hybridMultilevel"/>
    <w:tmpl w:val="C818D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5B2FB0"/>
    <w:multiLevelType w:val="hybridMultilevel"/>
    <w:tmpl w:val="7940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75092"/>
    <w:multiLevelType w:val="hybridMultilevel"/>
    <w:tmpl w:val="6D0A9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FA6129"/>
    <w:multiLevelType w:val="hybridMultilevel"/>
    <w:tmpl w:val="5BC87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DF483D"/>
    <w:multiLevelType w:val="hybridMultilevel"/>
    <w:tmpl w:val="1F96430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600B19"/>
    <w:multiLevelType w:val="hybridMultilevel"/>
    <w:tmpl w:val="A41C70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7427FAE"/>
    <w:multiLevelType w:val="hybridMultilevel"/>
    <w:tmpl w:val="282ED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8270987">
    <w:abstractNumId w:val="17"/>
  </w:num>
  <w:num w:numId="2" w16cid:durableId="494928161">
    <w:abstractNumId w:val="21"/>
  </w:num>
  <w:num w:numId="3" w16cid:durableId="177815158">
    <w:abstractNumId w:val="18"/>
  </w:num>
  <w:num w:numId="4" w16cid:durableId="1251508162">
    <w:abstractNumId w:val="2"/>
  </w:num>
  <w:num w:numId="5" w16cid:durableId="1806702637">
    <w:abstractNumId w:val="7"/>
  </w:num>
  <w:num w:numId="6" w16cid:durableId="983044789">
    <w:abstractNumId w:val="13"/>
  </w:num>
  <w:num w:numId="7" w16cid:durableId="648750298">
    <w:abstractNumId w:val="19"/>
  </w:num>
  <w:num w:numId="8" w16cid:durableId="1033732078">
    <w:abstractNumId w:val="5"/>
  </w:num>
  <w:num w:numId="9" w16cid:durableId="1899395934">
    <w:abstractNumId w:val="1"/>
  </w:num>
  <w:num w:numId="10" w16cid:durableId="328220294">
    <w:abstractNumId w:val="9"/>
  </w:num>
  <w:num w:numId="11" w16cid:durableId="1589924447">
    <w:abstractNumId w:val="8"/>
  </w:num>
  <w:num w:numId="12" w16cid:durableId="370955439">
    <w:abstractNumId w:val="0"/>
  </w:num>
  <w:num w:numId="13" w16cid:durableId="1617440567">
    <w:abstractNumId w:val="6"/>
  </w:num>
  <w:num w:numId="14" w16cid:durableId="363364300">
    <w:abstractNumId w:val="20"/>
  </w:num>
  <w:num w:numId="15" w16cid:durableId="1340080498">
    <w:abstractNumId w:val="10"/>
  </w:num>
  <w:num w:numId="16" w16cid:durableId="422996153">
    <w:abstractNumId w:val="12"/>
  </w:num>
  <w:num w:numId="17" w16cid:durableId="1215502826">
    <w:abstractNumId w:val="15"/>
  </w:num>
  <w:num w:numId="18" w16cid:durableId="407654036">
    <w:abstractNumId w:val="14"/>
  </w:num>
  <w:num w:numId="19" w16cid:durableId="438599431">
    <w:abstractNumId w:val="3"/>
  </w:num>
  <w:num w:numId="20" w16cid:durableId="4089406">
    <w:abstractNumId w:val="11"/>
  </w:num>
  <w:num w:numId="21" w16cid:durableId="1725909113">
    <w:abstractNumId w:val="4"/>
  </w:num>
  <w:num w:numId="22" w16cid:durableId="919675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86"/>
    <w:rsid w:val="00002FCF"/>
    <w:rsid w:val="000166D9"/>
    <w:rsid w:val="00020F66"/>
    <w:rsid w:val="0006266C"/>
    <w:rsid w:val="000839CD"/>
    <w:rsid w:val="00085423"/>
    <w:rsid w:val="00086F18"/>
    <w:rsid w:val="000B3388"/>
    <w:rsid w:val="000E740A"/>
    <w:rsid w:val="000E7A6B"/>
    <w:rsid w:val="00123B15"/>
    <w:rsid w:val="00133E66"/>
    <w:rsid w:val="00160C7C"/>
    <w:rsid w:val="00192E29"/>
    <w:rsid w:val="00197386"/>
    <w:rsid w:val="00202706"/>
    <w:rsid w:val="002668D5"/>
    <w:rsid w:val="0027359E"/>
    <w:rsid w:val="00273FD8"/>
    <w:rsid w:val="00282E7B"/>
    <w:rsid w:val="002E64ED"/>
    <w:rsid w:val="002F7286"/>
    <w:rsid w:val="002F79CF"/>
    <w:rsid w:val="003820E4"/>
    <w:rsid w:val="00386C75"/>
    <w:rsid w:val="004270BD"/>
    <w:rsid w:val="00460217"/>
    <w:rsid w:val="00461D53"/>
    <w:rsid w:val="00461D89"/>
    <w:rsid w:val="00546AD8"/>
    <w:rsid w:val="005E166D"/>
    <w:rsid w:val="005F2058"/>
    <w:rsid w:val="00604588"/>
    <w:rsid w:val="00623E18"/>
    <w:rsid w:val="00692517"/>
    <w:rsid w:val="006B1088"/>
    <w:rsid w:val="006E4D61"/>
    <w:rsid w:val="00704CA7"/>
    <w:rsid w:val="007066E8"/>
    <w:rsid w:val="007422FA"/>
    <w:rsid w:val="00754E4C"/>
    <w:rsid w:val="007A5498"/>
    <w:rsid w:val="0084010D"/>
    <w:rsid w:val="00840D9C"/>
    <w:rsid w:val="0086698F"/>
    <w:rsid w:val="00867170"/>
    <w:rsid w:val="00902D7C"/>
    <w:rsid w:val="00936968"/>
    <w:rsid w:val="00970B04"/>
    <w:rsid w:val="0098597D"/>
    <w:rsid w:val="009A3859"/>
    <w:rsid w:val="009B234B"/>
    <w:rsid w:val="00A424D3"/>
    <w:rsid w:val="00A55D26"/>
    <w:rsid w:val="00A70DD3"/>
    <w:rsid w:val="00A86A8D"/>
    <w:rsid w:val="00A97D21"/>
    <w:rsid w:val="00AB46D5"/>
    <w:rsid w:val="00AD7E22"/>
    <w:rsid w:val="00B357DE"/>
    <w:rsid w:val="00B37043"/>
    <w:rsid w:val="00B57A76"/>
    <w:rsid w:val="00B95C13"/>
    <w:rsid w:val="00BA1053"/>
    <w:rsid w:val="00BA65E7"/>
    <w:rsid w:val="00BB13A9"/>
    <w:rsid w:val="00BC1914"/>
    <w:rsid w:val="00BD7105"/>
    <w:rsid w:val="00C22EBC"/>
    <w:rsid w:val="00C236CE"/>
    <w:rsid w:val="00C44648"/>
    <w:rsid w:val="00C91C6C"/>
    <w:rsid w:val="00CA7924"/>
    <w:rsid w:val="00CB77EE"/>
    <w:rsid w:val="00D0046B"/>
    <w:rsid w:val="00D07110"/>
    <w:rsid w:val="00D113EE"/>
    <w:rsid w:val="00D52A85"/>
    <w:rsid w:val="00D71CB2"/>
    <w:rsid w:val="00DA301B"/>
    <w:rsid w:val="00DB2D1D"/>
    <w:rsid w:val="00DF2784"/>
    <w:rsid w:val="00E2220F"/>
    <w:rsid w:val="00E41434"/>
    <w:rsid w:val="00E57ED4"/>
    <w:rsid w:val="00E83590"/>
    <w:rsid w:val="00EA35F6"/>
    <w:rsid w:val="00EC3CF2"/>
    <w:rsid w:val="00ED1561"/>
    <w:rsid w:val="00ED3CEE"/>
    <w:rsid w:val="00EE5566"/>
    <w:rsid w:val="00EF5736"/>
    <w:rsid w:val="00FA217D"/>
    <w:rsid w:val="00FB7FA2"/>
    <w:rsid w:val="00FC19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AFC3"/>
  <w15:chartTrackingRefBased/>
  <w15:docId w15:val="{1192E2AE-6E33-4780-876B-8BB87CA2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202094070">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 w:id="16995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15</Pages>
  <Words>5014</Words>
  <Characters>27080</Characters>
  <Application>Microsoft Office Word</Application>
  <DocSecurity>0</DocSecurity>
  <Lines>225</Lines>
  <Paragraphs>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ΕΛΙΣΑΙΟΥ ΑΝΑΣΤΑΣΙΑ</dc:creator>
  <cp:keywords/>
  <dc:description/>
  <cp:lastModifiedBy>ΚΑΠΑΓΕΡΙΔΗΣ ΙΩΑΝΝΗΣ</cp:lastModifiedBy>
  <cp:revision>43</cp:revision>
  <dcterms:created xsi:type="dcterms:W3CDTF">2025-01-08T10:34:00Z</dcterms:created>
  <dcterms:modified xsi:type="dcterms:W3CDTF">2025-03-15T10:36:00Z</dcterms:modified>
</cp:coreProperties>
</file>